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45" w:rsidRDefault="00207845" w:rsidP="00D8422A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6"/>
        </w:rPr>
        <w:t>臺北市立啟明學校</w:t>
      </w:r>
    </w:p>
    <w:p w:rsidR="00207845" w:rsidRDefault="00207845" w:rsidP="00D8422A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105學年度第</w:t>
      </w:r>
      <w:r w:rsidR="00B953B5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DD2CA1">
        <w:rPr>
          <w:rFonts w:ascii="標楷體" w:eastAsia="標楷體" w:hAnsi="標楷體" w:hint="eastAsia"/>
          <w:color w:val="000000"/>
          <w:sz w:val="32"/>
          <w:szCs w:val="32"/>
        </w:rPr>
        <w:t>學期期末校務會議書面資料</w:t>
      </w:r>
    </w:p>
    <w:p w:rsidR="00D8422A" w:rsidRDefault="00D8422A" w:rsidP="00D8422A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207845" w:rsidRDefault="00207845" w:rsidP="00303778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壹.日期：106年</w:t>
      </w:r>
      <w:r w:rsidR="00B953B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953B5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日下午13點30分</w:t>
      </w:r>
    </w:p>
    <w:p w:rsidR="00207845" w:rsidRDefault="00207845" w:rsidP="00303778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貳.地點：3樓會議室</w:t>
      </w:r>
    </w:p>
    <w:p w:rsidR="00207845" w:rsidRDefault="00207845" w:rsidP="00303778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參.主席：校長蔡明蒼                       記錄：許月紅 </w:t>
      </w:r>
    </w:p>
    <w:p w:rsidR="00207845" w:rsidRDefault="00207845" w:rsidP="00303778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肆.出（列席）席人員：全體教職員工</w:t>
      </w:r>
    </w:p>
    <w:p w:rsidR="00D8422A" w:rsidRDefault="00DB1252" w:rsidP="00303778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207845">
        <w:rPr>
          <w:rFonts w:ascii="標楷體" w:eastAsia="標楷體" w:hAnsi="標楷體" w:hint="eastAsia"/>
          <w:color w:val="000000"/>
          <w:sz w:val="28"/>
          <w:szCs w:val="28"/>
        </w:rPr>
        <w:t>.主席報告:</w:t>
      </w:r>
      <w:proofErr w:type="gramStart"/>
      <w:r w:rsidR="00207845">
        <w:rPr>
          <w:rFonts w:ascii="標楷體" w:eastAsia="標楷體" w:hAnsi="標楷體" w:hint="eastAsia"/>
          <w:color w:val="000000"/>
          <w:sz w:val="28"/>
          <w:szCs w:val="28"/>
        </w:rPr>
        <w:t>詳</w:t>
      </w:r>
      <w:proofErr w:type="gramEnd"/>
      <w:r w:rsidR="00207845">
        <w:rPr>
          <w:rFonts w:ascii="標楷體" w:eastAsia="標楷體" w:hAnsi="標楷體" w:hint="eastAsia"/>
          <w:color w:val="000000"/>
          <w:sz w:val="28"/>
          <w:szCs w:val="28"/>
        </w:rPr>
        <w:t>簡報資料</w:t>
      </w:r>
    </w:p>
    <w:p w:rsidR="00FA51D7" w:rsidRPr="00D81348" w:rsidRDefault="00DB1252" w:rsidP="00303778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FA51D7" w:rsidRPr="00D81348">
        <w:rPr>
          <w:rFonts w:ascii="標楷體" w:eastAsia="標楷體" w:hAnsi="標楷體" w:hint="eastAsia"/>
          <w:sz w:val="28"/>
          <w:szCs w:val="28"/>
        </w:rPr>
        <w:t>.各處室工作報告</w:t>
      </w:r>
    </w:p>
    <w:p w:rsidR="00FA51D7" w:rsidRDefault="00FA51D7" w:rsidP="00FA51D7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.教務處(p1)</w:t>
      </w:r>
    </w:p>
    <w:p w:rsidR="00480D73" w:rsidRPr="00480D73" w:rsidRDefault="00810911" w:rsidP="00E04EEC">
      <w:pPr>
        <w:widowControl/>
        <w:spacing w:line="280" w:lineRule="exact"/>
        <w:ind w:leftChars="178" w:left="1135" w:hangingChars="295" w:hanging="708"/>
        <w:rPr>
          <w:rFonts w:ascii="標楷體" w:eastAsia="標楷體" w:hAnsi="標楷體" w:cs="新細明體"/>
          <w:kern w:val="0"/>
          <w:szCs w:val="24"/>
        </w:rPr>
      </w:pPr>
      <w:r w:rsidRPr="005C1626">
        <w:rPr>
          <w:rFonts w:ascii="標楷體" w:eastAsia="標楷體" w:hAnsi="標楷體" w:cs="Arial" w:hint="eastAsia"/>
          <w:color w:val="222222"/>
          <w:kern w:val="0"/>
          <w:szCs w:val="24"/>
          <w:shd w:val="clear" w:color="auto" w:fill="FFFFFF"/>
        </w:rPr>
        <w:t>(</w:t>
      </w:r>
      <w:proofErr w:type="gramStart"/>
      <w:r w:rsidRPr="005C1626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一</w:t>
      </w:r>
      <w:proofErr w:type="gramEnd"/>
      <w:r w:rsidRPr="005C1626">
        <w:rPr>
          <w:rFonts w:ascii="標楷體" w:eastAsia="標楷體" w:hAnsi="標楷體" w:cs="Arial" w:hint="eastAsia"/>
          <w:color w:val="222222"/>
          <w:kern w:val="0"/>
          <w:szCs w:val="24"/>
          <w:shd w:val="clear" w:color="auto" w:fill="FFFFFF"/>
        </w:rPr>
        <w:t>)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105學年度工作報告</w:t>
      </w:r>
    </w:p>
    <w:p w:rsidR="00480D73" w:rsidRPr="00480D73" w:rsidRDefault="00E04EEC" w:rsidP="00E04EEC">
      <w:pPr>
        <w:widowControl/>
        <w:shd w:val="clear" w:color="auto" w:fill="FFFFFF"/>
        <w:spacing w:line="280" w:lineRule="exact"/>
        <w:ind w:leftChars="178" w:left="1135" w:hangingChars="295" w:hanging="708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 xml:space="preserve">    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1.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除原有點字比賽、電腦打字比賽、國台語演講比賽、英語背誦比賽、閱讀書籍排行之外，益增加了挑戰者手冊、手指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謠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、TPAC演出、古詩闖關、未來少年、古典小說知識擂台賽、英語單字擂台賽、分部別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之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圖書導讀、為愛朗讀、三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孝大挑戰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、駐校藝術家和冬令營等。辦理各項活動考量各部別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之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差異性，與任課教師討論和課程結合，設計出多元之特色活動。</w:t>
      </w:r>
    </w:p>
    <w:p w:rsidR="00480D73" w:rsidRPr="00480D73" w:rsidRDefault="00480D73" w:rsidP="00E04EEC">
      <w:pPr>
        <w:widowControl/>
        <w:shd w:val="clear" w:color="auto" w:fill="FFFFFF"/>
        <w:spacing w:line="280" w:lineRule="exact"/>
        <w:ind w:leftChars="178" w:left="1135" w:hangingChars="295" w:hanging="708"/>
        <w:rPr>
          <w:rFonts w:ascii="標楷體" w:eastAsia="標楷體" w:hAnsi="標楷體" w:cs="Arial"/>
          <w:color w:val="222222"/>
          <w:kern w:val="0"/>
          <w:szCs w:val="24"/>
        </w:rPr>
      </w:pPr>
      <w:r w:rsidRPr="00480D73">
        <w:rPr>
          <w:rFonts w:ascii="標楷體" w:eastAsia="標楷體" w:hAnsi="標楷體" w:cs="Arial"/>
          <w:color w:val="222222"/>
          <w:kern w:val="0"/>
          <w:szCs w:val="24"/>
        </w:rPr>
        <w:t xml:space="preserve">  </w:t>
      </w:r>
      <w:r w:rsidR="00E04EEC">
        <w:rPr>
          <w:rFonts w:ascii="標楷體" w:eastAsia="標楷體" w:hAnsi="標楷體" w:cs="Arial"/>
          <w:color w:val="222222"/>
          <w:kern w:val="0"/>
          <w:szCs w:val="24"/>
        </w:rPr>
        <w:t xml:space="preserve">  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2.</w:t>
      </w:r>
      <w:r w:rsidRPr="00480D73">
        <w:rPr>
          <w:rFonts w:ascii="標楷體" w:eastAsia="標楷體" w:hAnsi="標楷體" w:cs="Arial"/>
          <w:color w:val="222222"/>
          <w:kern w:val="0"/>
          <w:szCs w:val="24"/>
        </w:rPr>
        <w:t>增加</w:t>
      </w:r>
      <w:proofErr w:type="gramStart"/>
      <w:r w:rsidRPr="00480D73">
        <w:rPr>
          <w:rFonts w:ascii="標楷體" w:eastAsia="標楷體" w:hAnsi="標楷體" w:cs="Arial"/>
          <w:color w:val="222222"/>
          <w:kern w:val="0"/>
          <w:szCs w:val="24"/>
        </w:rPr>
        <w:t>各部別特殊</w:t>
      </w:r>
      <w:proofErr w:type="gramEnd"/>
      <w:r w:rsidRPr="00480D73">
        <w:rPr>
          <w:rFonts w:ascii="標楷體" w:eastAsia="標楷體" w:hAnsi="標楷體" w:cs="Arial"/>
          <w:color w:val="222222"/>
          <w:kern w:val="0"/>
          <w:szCs w:val="24"/>
        </w:rPr>
        <w:t>需求課程，除外加式課程外，亦安排抽離課程。</w:t>
      </w:r>
      <w:proofErr w:type="gramStart"/>
      <w:r w:rsidRPr="00480D73">
        <w:rPr>
          <w:rFonts w:ascii="標楷體" w:eastAsia="標楷體" w:hAnsi="標楷體" w:cs="Arial"/>
          <w:color w:val="222222"/>
          <w:kern w:val="0"/>
          <w:szCs w:val="24"/>
        </w:rPr>
        <w:t>國小部課內</w:t>
      </w:r>
      <w:proofErr w:type="gramEnd"/>
      <w:r w:rsidRPr="00480D73">
        <w:rPr>
          <w:rFonts w:ascii="標楷體" w:eastAsia="標楷體" w:hAnsi="標楷體" w:cs="Arial"/>
          <w:color w:val="222222"/>
          <w:kern w:val="0"/>
          <w:szCs w:val="24"/>
        </w:rPr>
        <w:t>增加游泳課，課後增設肢體律動、口琴等課程。</w:t>
      </w:r>
      <w:proofErr w:type="gramStart"/>
      <w:r w:rsidRPr="00480D73">
        <w:rPr>
          <w:rFonts w:ascii="標楷體" w:eastAsia="標楷體" w:hAnsi="標楷體" w:cs="Arial"/>
          <w:color w:val="222222"/>
          <w:kern w:val="0"/>
          <w:szCs w:val="24"/>
        </w:rPr>
        <w:t>國中部除原有</w:t>
      </w:r>
      <w:proofErr w:type="gramEnd"/>
      <w:r w:rsidRPr="00480D73">
        <w:rPr>
          <w:rFonts w:ascii="標楷體" w:eastAsia="標楷體" w:hAnsi="標楷體" w:cs="Arial"/>
          <w:color w:val="222222"/>
          <w:kern w:val="0"/>
          <w:szCs w:val="24"/>
        </w:rPr>
        <w:t>生活管理，加開社會技巧、職業教育等課程。</w:t>
      </w:r>
      <w:proofErr w:type="gramStart"/>
      <w:r w:rsidRPr="00480D73">
        <w:rPr>
          <w:rFonts w:ascii="標楷體" w:eastAsia="標楷體" w:hAnsi="標楷體" w:cs="Arial"/>
          <w:color w:val="222222"/>
          <w:kern w:val="0"/>
          <w:szCs w:val="24"/>
        </w:rPr>
        <w:t>高中職加開</w:t>
      </w:r>
      <w:proofErr w:type="gramEnd"/>
      <w:r w:rsidRPr="00480D73">
        <w:rPr>
          <w:rFonts w:ascii="標楷體" w:eastAsia="標楷體" w:hAnsi="標楷體" w:cs="Arial"/>
          <w:color w:val="222222"/>
          <w:kern w:val="0"/>
          <w:szCs w:val="24"/>
        </w:rPr>
        <w:t>特殊需求課程，經程序通過之免修或調整課程，高職進行學科能力分組及加</w:t>
      </w:r>
      <w:proofErr w:type="gramStart"/>
      <w:r w:rsidRPr="00480D73">
        <w:rPr>
          <w:rFonts w:ascii="標楷體" w:eastAsia="標楷體" w:hAnsi="標楷體" w:cs="Arial"/>
          <w:color w:val="222222"/>
          <w:kern w:val="0"/>
          <w:szCs w:val="24"/>
        </w:rPr>
        <w:t>開綜職組</w:t>
      </w:r>
      <w:proofErr w:type="gramEnd"/>
      <w:r w:rsidRPr="00480D73">
        <w:rPr>
          <w:rFonts w:ascii="標楷體" w:eastAsia="標楷體" w:hAnsi="標楷體" w:cs="Arial"/>
          <w:color w:val="222222"/>
          <w:kern w:val="0"/>
          <w:szCs w:val="24"/>
        </w:rPr>
        <w:t>。全面新生進行定向能力評估，全面音樂個別課程評估及期末考試，全面有需求之學生早修進行動作機能訓練。</w:t>
      </w:r>
    </w:p>
    <w:p w:rsidR="00480D73" w:rsidRPr="00480D73" w:rsidRDefault="00E04EEC" w:rsidP="00E04EEC">
      <w:pPr>
        <w:widowControl/>
        <w:shd w:val="clear" w:color="auto" w:fill="FFFFFF"/>
        <w:spacing w:line="280" w:lineRule="exact"/>
        <w:ind w:leftChars="178" w:left="1135" w:hangingChars="295" w:hanging="70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(</w:t>
      </w:r>
      <w:r w:rsidR="00810911" w:rsidRPr="005C1626">
        <w:rPr>
          <w:rFonts w:ascii="標楷體" w:eastAsia="標楷體" w:hAnsi="標楷體" w:cs="Arial"/>
          <w:color w:val="222222"/>
          <w:kern w:val="0"/>
          <w:szCs w:val="24"/>
        </w:rPr>
        <w:t>二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)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106學年度工作展望</w:t>
      </w:r>
    </w:p>
    <w:p w:rsidR="00480D73" w:rsidRPr="00480D73" w:rsidRDefault="00E10284" w:rsidP="00735FB4">
      <w:pPr>
        <w:widowControl/>
        <w:shd w:val="clear" w:color="auto" w:fill="FFFFFF"/>
        <w:spacing w:line="280" w:lineRule="exact"/>
        <w:ind w:leftChars="178" w:left="1255" w:hangingChars="345" w:hanging="82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/>
          <w:color w:val="222222"/>
          <w:kern w:val="0"/>
          <w:szCs w:val="24"/>
        </w:rPr>
        <w:t>     </w:t>
      </w: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1.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請確實與家長確認特殊需求領域課程及其他課程調整，請註明在IEP會議記錄中，以作為教務處開課之依據。請務必註明需要開設之課程，無須指定任課教師。</w:t>
      </w:r>
    </w:p>
    <w:p w:rsidR="00480D73" w:rsidRPr="00480D73" w:rsidRDefault="00E10284" w:rsidP="00735FB4">
      <w:pPr>
        <w:widowControl/>
        <w:shd w:val="clear" w:color="auto" w:fill="FFFFFF"/>
        <w:spacing w:line="280" w:lineRule="exact"/>
        <w:ind w:leftChars="178" w:left="1255" w:hangingChars="345" w:hanging="82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/>
          <w:color w:val="222222"/>
          <w:kern w:val="0"/>
          <w:szCs w:val="24"/>
        </w:rPr>
        <w:t>     </w:t>
      </w: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2.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針對視障專業課程：點字、定向、輔助科技和生活自理能力課程及相關重大議題，尤其是性平課程，宜作全面性討論，可進行跨部別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之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交流，訂定各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部別應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建立之能力指標，且設計相關教案及教材。</w:t>
      </w:r>
    </w:p>
    <w:p w:rsidR="00480D73" w:rsidRPr="00480D73" w:rsidRDefault="00E10284" w:rsidP="00735FB4">
      <w:pPr>
        <w:widowControl/>
        <w:shd w:val="clear" w:color="auto" w:fill="FFFFFF"/>
        <w:spacing w:line="280" w:lineRule="exact"/>
        <w:ind w:leftChars="178" w:left="1255" w:hangingChars="345" w:hanging="82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/>
          <w:color w:val="222222"/>
          <w:kern w:val="0"/>
          <w:szCs w:val="24"/>
        </w:rPr>
        <w:t>     </w:t>
      </w: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3.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活動可與課程進行結合，除各項語文性、運動性競賽之外，三孝、九</w:t>
      </w:r>
      <w:proofErr w:type="gramStart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忠考後</w:t>
      </w:r>
      <w:proofErr w:type="gramEnd"/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任務型活動及百年校慶相關活動都可以列入課程中，並建議註明在課程計畫中，亦可以搭配重大議題進行，可做為未來相關佐證資料。</w:t>
      </w:r>
    </w:p>
    <w:p w:rsidR="00480D73" w:rsidRPr="00480D73" w:rsidRDefault="00E10284" w:rsidP="00735FB4">
      <w:pPr>
        <w:widowControl/>
        <w:shd w:val="clear" w:color="auto" w:fill="FFFFFF"/>
        <w:spacing w:line="280" w:lineRule="exact"/>
        <w:ind w:leftChars="178" w:left="1255" w:hangingChars="345" w:hanging="82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/>
          <w:color w:val="222222"/>
          <w:kern w:val="0"/>
          <w:szCs w:val="24"/>
        </w:rPr>
        <w:t>     </w:t>
      </w: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4.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教師、教師助理等，人力只會更緊湊，可，有更多的活動需要支援，三分之二駐校藝術家和百分之百的學產計畫，變更位置的晚自習...。</w:t>
      </w:r>
    </w:p>
    <w:p w:rsidR="00480D73" w:rsidRPr="00480D73" w:rsidRDefault="005C1626" w:rsidP="00E04EEC">
      <w:pPr>
        <w:widowControl/>
        <w:shd w:val="clear" w:color="auto" w:fill="FFFFFF"/>
        <w:spacing w:line="280" w:lineRule="exact"/>
        <w:ind w:leftChars="178" w:left="1135" w:hangingChars="295" w:hanging="708"/>
        <w:rPr>
          <w:rFonts w:ascii="標楷體" w:eastAsia="標楷體" w:hAnsi="標楷體" w:cs="Arial"/>
          <w:color w:val="222222"/>
          <w:kern w:val="0"/>
          <w:szCs w:val="24"/>
        </w:rPr>
      </w:pPr>
      <w:r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(</w:t>
      </w:r>
      <w:r w:rsidR="00810911" w:rsidRPr="005C1626">
        <w:rPr>
          <w:rFonts w:ascii="標楷體" w:eastAsia="標楷體" w:hAnsi="標楷體" w:cs="Arial"/>
          <w:color w:val="222222"/>
          <w:kern w:val="0"/>
          <w:szCs w:val="24"/>
        </w:rPr>
        <w:t>三</w:t>
      </w:r>
      <w:r w:rsidR="00810911" w:rsidRPr="005C1626">
        <w:rPr>
          <w:rFonts w:ascii="標楷體" w:eastAsia="標楷體" w:hAnsi="標楷體" w:cs="Arial" w:hint="eastAsia"/>
          <w:color w:val="222222"/>
          <w:kern w:val="0"/>
          <w:szCs w:val="24"/>
        </w:rPr>
        <w:t>)</w:t>
      </w:r>
      <w:r w:rsidR="00480D73" w:rsidRPr="00480D73">
        <w:rPr>
          <w:rFonts w:ascii="標楷體" w:eastAsia="標楷體" w:hAnsi="標楷體" w:cs="Arial"/>
          <w:color w:val="222222"/>
          <w:kern w:val="0"/>
          <w:szCs w:val="24"/>
        </w:rPr>
        <w:t>感謝全校教師、教師助理及職員工的配合，更感謝教務處的全體夥伴全力以赴、以學生需求出發辦理各項業務。</w:t>
      </w:r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二.學</w:t>
      </w:r>
      <w:proofErr w:type="gramStart"/>
      <w:r w:rsidR="00FA51D7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FA51D7">
        <w:rPr>
          <w:rFonts w:ascii="標楷體" w:eastAsia="標楷體" w:hAnsi="標楷體" w:hint="eastAsia"/>
          <w:color w:val="000000"/>
          <w:sz w:val="28"/>
          <w:szCs w:val="28"/>
        </w:rPr>
        <w:t>處</w:t>
      </w:r>
      <w:r w:rsidR="008F6C5E">
        <w:rPr>
          <w:rFonts w:ascii="標楷體" w:eastAsia="標楷體" w:hAnsi="標楷體" w:hint="eastAsia"/>
          <w:color w:val="000000"/>
          <w:sz w:val="28"/>
          <w:szCs w:val="28"/>
        </w:rPr>
        <w:t>(p1</w:t>
      </w:r>
      <w:r w:rsidR="00B82BDF">
        <w:rPr>
          <w:rFonts w:ascii="標楷體" w:eastAsia="標楷體" w:hAnsi="標楷體" w:hint="eastAsia"/>
          <w:color w:val="000000"/>
          <w:sz w:val="28"/>
          <w:szCs w:val="28"/>
        </w:rPr>
        <w:t>-2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231676" w:rsidRPr="00231676" w:rsidRDefault="00F97C6D" w:rsidP="00F97C6D">
      <w:pPr>
        <w:pStyle w:val="Web"/>
        <w:shd w:val="clear" w:color="auto" w:fill="FFFFFF"/>
        <w:spacing w:before="0" w:beforeAutospacing="0" w:after="0" w:afterAutospacing="0" w:line="280" w:lineRule="exact"/>
        <w:ind w:leftChars="235" w:left="1130" w:hangingChars="236"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231676" w:rsidRPr="00231676">
        <w:rPr>
          <w:rFonts w:ascii="標楷體" w:eastAsia="標楷體" w:hAnsi="標楷體"/>
          <w:color w:val="000000"/>
        </w:rPr>
        <w:t>感謝各位同仁協助、支持本學期各項大大小小的活動，除校外教學、母親節活動、畢業典禮暨社團成果展外，以及輕艇體驗活動，並提出相關建議、想法，以供往後活動辦理之參考。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(二)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感謝各位同仁共同維護學生及校園安全工作。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本學期共辦理3場學生性平宣導活動，預計下學期會辦理教師性平種子教師工作坊，屆時歡迎有興趣之教師踴躍參加。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(四)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106學年度宿舍床位及校車路線安排待新生全數完成報到後進行安排，並通知家長及學生。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(五)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106</w:t>
      </w:r>
      <w:proofErr w:type="gramStart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學年度適逢</w:t>
      </w:r>
      <w:proofErr w:type="gramEnd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本校100週年校慶，屆時需各位同仁多多協助、支援各項活動。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(六)</w:t>
      </w:r>
      <w:proofErr w:type="gramStart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惠請各</w:t>
      </w:r>
      <w:proofErr w:type="gramEnd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在校生導師於暑假期間仍需掌握班上同學狀況，如有相關問題，隨時與學</w:t>
      </w:r>
      <w:proofErr w:type="gramStart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務</w:t>
      </w:r>
      <w:proofErr w:type="gramEnd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處連</w:t>
      </w:r>
      <w:proofErr w:type="gramStart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繫</w:t>
      </w:r>
      <w:proofErr w:type="gramEnd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(七)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7/11-13本校8位學生3位老師參加由基隆市主辦之全國視障夏令營。</w:t>
      </w:r>
    </w:p>
    <w:p w:rsidR="00231676" w:rsidRPr="00231676" w:rsidRDefault="00F97C6D" w:rsidP="00F97C6D">
      <w:pPr>
        <w:widowControl/>
        <w:shd w:val="clear" w:color="auto" w:fill="FFFFFF"/>
        <w:spacing w:line="280" w:lineRule="exact"/>
        <w:ind w:leftChars="235" w:left="1130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(八)</w:t>
      </w:r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8/18-8/30為2017台北</w:t>
      </w:r>
      <w:proofErr w:type="gramStart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世</w:t>
      </w:r>
      <w:proofErr w:type="gramEnd"/>
      <w:r w:rsidR="00231676" w:rsidRPr="00231676">
        <w:rPr>
          <w:rFonts w:ascii="標楷體" w:eastAsia="標楷體" w:hAnsi="標楷體" w:cs="新細明體"/>
          <w:color w:val="000000"/>
          <w:kern w:val="0"/>
          <w:szCs w:val="24"/>
        </w:rPr>
        <w:t>大運比賽時間，歡迎各位同仁購票進場支持、加油。</w:t>
      </w:r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三.總務處</w:t>
      </w:r>
      <w:r w:rsidR="00B82BDF">
        <w:rPr>
          <w:rFonts w:ascii="標楷體" w:eastAsia="標楷體" w:hAnsi="標楷體" w:hint="eastAsia"/>
          <w:color w:val="000000"/>
          <w:sz w:val="28"/>
          <w:szCs w:val="28"/>
        </w:rPr>
        <w:t>(p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2)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szCs w:val="24"/>
        </w:rPr>
      </w:pPr>
      <w:r w:rsidRPr="0041336E">
        <w:rPr>
          <w:rFonts w:ascii="標楷體" w:eastAsia="標楷體" w:hAnsi="標楷體" w:hint="eastAsia"/>
          <w:szCs w:val="24"/>
        </w:rPr>
        <w:t>(</w:t>
      </w:r>
      <w:proofErr w:type="gramStart"/>
      <w:r w:rsidRPr="0041336E">
        <w:rPr>
          <w:rFonts w:ascii="標楷體" w:eastAsia="標楷體" w:hAnsi="標楷體" w:hint="eastAsia"/>
          <w:szCs w:val="24"/>
        </w:rPr>
        <w:t>一</w:t>
      </w:r>
      <w:proofErr w:type="gramEnd"/>
      <w:r w:rsidRPr="0041336E">
        <w:rPr>
          <w:rFonts w:ascii="標楷體" w:eastAsia="標楷體" w:hAnsi="標楷體" w:hint="eastAsia"/>
          <w:szCs w:val="24"/>
        </w:rPr>
        <w:t>)本年度修繕工程已完成開工前各項整備，預計將在7月1日起開工，本次施工區域為音樂廳側、教學區BF～3F，請教師同仁協助將教室、辦公室內貴重物品妥適保管，於暑期到校活動時希望能避開上述工區，以維護安全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position w:val="2"/>
          <w:szCs w:val="24"/>
        </w:rPr>
        <w:t>(二)</w:t>
      </w:r>
      <w:r w:rsidRPr="0041336E">
        <w:rPr>
          <w:rFonts w:ascii="標楷體" w:eastAsia="標楷體" w:hAnsi="標楷體"/>
          <w:position w:val="2"/>
          <w:szCs w:val="24"/>
        </w:rPr>
        <w:t>節能宣導：配合夏季用電高峰節能政策，本校進行抑低台電契約容量由原來的196KW降為150KW，暑假期間嚴禁使用高耗能之電器用品如烤箱、電熱水壺及電鍋等電器用品，辦公室或教室冷氣溫度調整於28度並搭配電扇加速其冷氣循環效能，避免效能浪費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position w:val="2"/>
          <w:szCs w:val="24"/>
        </w:rPr>
        <w:t>(三)</w:t>
      </w:r>
      <w:r w:rsidRPr="0041336E">
        <w:rPr>
          <w:rFonts w:ascii="標楷體" w:eastAsia="標楷體" w:hAnsi="標楷體"/>
          <w:position w:val="2"/>
          <w:szCs w:val="24"/>
        </w:rPr>
        <w:t>為節約電信話費支出，同仁因公務需求撥打行動電話時請長話短說，私人訊息請使用自身手機，期待同仁共同節約電信話費支出。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position w:val="2"/>
          <w:szCs w:val="24"/>
        </w:rPr>
        <w:t>(四)</w:t>
      </w:r>
      <w:r w:rsidRPr="0041336E">
        <w:rPr>
          <w:rFonts w:ascii="標楷體" w:eastAsia="標楷體" w:hAnsi="標楷體"/>
          <w:position w:val="2"/>
          <w:szCs w:val="24"/>
        </w:rPr>
        <w:t>有關學生宿舍盤整工程已完工預計在暑假期間進行搬遷作業。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bCs/>
          <w:szCs w:val="24"/>
        </w:rPr>
        <w:t>(五)為能有一乾淨舒適的教學環境，請同仁於假期間協助清理教室、辦公室內之櫥櫃並清除不用之私人物品避免佔用教學空間，冰箱內冰存之物品亦請一併處理，如需總務處協助廚餘丟棄請直接電話告知，</w:t>
      </w:r>
      <w:proofErr w:type="gramStart"/>
      <w:r w:rsidRPr="0041336E">
        <w:rPr>
          <w:rFonts w:ascii="標楷體" w:eastAsia="標楷體" w:hAnsi="標楷體" w:hint="eastAsia"/>
          <w:bCs/>
          <w:szCs w:val="24"/>
        </w:rPr>
        <w:t>並免堆置</w:t>
      </w:r>
      <w:proofErr w:type="gramEnd"/>
      <w:r w:rsidRPr="0041336E">
        <w:rPr>
          <w:rFonts w:ascii="標楷體" w:eastAsia="標楷體" w:hAnsi="標楷體" w:hint="eastAsia"/>
          <w:bCs/>
          <w:szCs w:val="24"/>
        </w:rPr>
        <w:t>於後陽台造成環境污染蚊蠅滋生。</w:t>
      </w:r>
      <w:r w:rsidRPr="0041336E">
        <w:rPr>
          <w:rFonts w:ascii="標楷體" w:eastAsia="標楷體" w:hAnsi="標楷體" w:hint="eastAsia"/>
          <w:bCs/>
          <w:color w:val="FF0000"/>
          <w:szCs w:val="24"/>
        </w:rPr>
        <w:t>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position w:val="2"/>
          <w:szCs w:val="24"/>
        </w:rPr>
        <w:t>(六)環保局排定7月份到校進行環境消毒，本校亦排定於開學前進行水池水塔清洗及環境整體消毒事宜。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szCs w:val="24"/>
        </w:rPr>
        <w:t>(七)請各處室暑假期間財產依相關規定妥為保管，若有財產物品使用時效過期且不堪使用者，請依程序辦理報廢，如下學期有職務異動者亦於交接清冊中確實盤點所管轄財產。</w:t>
      </w:r>
    </w:p>
    <w:p w:rsidR="00F56CB5" w:rsidRPr="0041336E" w:rsidRDefault="00F56CB5" w:rsidP="00D8422A">
      <w:pPr>
        <w:spacing w:line="280" w:lineRule="exact"/>
        <w:ind w:leftChars="236" w:left="1051" w:hangingChars="202" w:hanging="485"/>
        <w:rPr>
          <w:rFonts w:ascii="標楷體" w:eastAsia="標楷體" w:hAnsi="標楷體"/>
          <w:position w:val="2"/>
          <w:szCs w:val="24"/>
        </w:rPr>
      </w:pPr>
      <w:r w:rsidRPr="0041336E">
        <w:rPr>
          <w:rFonts w:ascii="標楷體" w:eastAsia="標楷體" w:hAnsi="標楷體" w:hint="eastAsia"/>
          <w:szCs w:val="24"/>
        </w:rPr>
        <w:t>(八)為確實掌控本校財產及物品帳，於</w:t>
      </w:r>
      <w:proofErr w:type="gramStart"/>
      <w:r w:rsidRPr="0041336E">
        <w:rPr>
          <w:rFonts w:ascii="標楷體" w:eastAsia="標楷體" w:hAnsi="標楷體" w:hint="eastAsia"/>
          <w:szCs w:val="24"/>
        </w:rPr>
        <w:t>假期間將持續</w:t>
      </w:r>
      <w:proofErr w:type="gramEnd"/>
      <w:r w:rsidRPr="0041336E">
        <w:rPr>
          <w:rFonts w:ascii="標楷體" w:eastAsia="標楷體" w:hAnsi="標楷體" w:hint="eastAsia"/>
          <w:szCs w:val="24"/>
        </w:rPr>
        <w:t>進行財產盤點，請各處室配合，若有財產物品移動位置，請告知總務處。</w:t>
      </w:r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四.</w:t>
      </w:r>
      <w:proofErr w:type="gramStart"/>
      <w:r w:rsidR="00FA51D7">
        <w:rPr>
          <w:rFonts w:ascii="標楷體" w:eastAsia="標楷體" w:hAnsi="標楷體" w:hint="eastAsia"/>
          <w:color w:val="000000"/>
          <w:sz w:val="28"/>
          <w:szCs w:val="28"/>
        </w:rPr>
        <w:t>實輔處</w:t>
      </w:r>
      <w:proofErr w:type="gramEnd"/>
      <w:r w:rsidR="00FA51D7">
        <w:rPr>
          <w:rFonts w:ascii="標楷體" w:eastAsia="標楷體" w:hAnsi="標楷體" w:hint="eastAsia"/>
          <w:color w:val="000000"/>
          <w:sz w:val="28"/>
          <w:szCs w:val="28"/>
        </w:rPr>
        <w:t>(p2</w:t>
      </w:r>
      <w:r w:rsidR="00A248E0">
        <w:rPr>
          <w:rFonts w:ascii="標楷體" w:eastAsia="標楷體" w:hAnsi="標楷體" w:hint="eastAsia"/>
          <w:color w:val="000000"/>
          <w:sz w:val="28"/>
          <w:szCs w:val="28"/>
        </w:rPr>
        <w:t>-3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80314" w:rsidRPr="00980314" w:rsidRDefault="00980314" w:rsidP="00D8422A">
      <w:pPr>
        <w:spacing w:line="280" w:lineRule="exact"/>
        <w:rPr>
          <w:rFonts w:ascii="標楷體" w:eastAsia="標楷體" w:hAnsi="標楷體" w:cs="Calibri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提醒事項：</w:t>
      </w:r>
    </w:p>
    <w:p w:rsidR="00980314" w:rsidRPr="00980314" w:rsidRDefault="00980314" w:rsidP="00D8422A">
      <w:pPr>
        <w:numPr>
          <w:ilvl w:val="0"/>
          <w:numId w:val="4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請於會後繳交導師輔導紀錄、</w:t>
      </w:r>
      <w:proofErr w:type="gramStart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專團回簽和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完成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輔</w:t>
      </w:r>
      <w:proofErr w:type="gramStart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具借還</w:t>
      </w:r>
      <w:proofErr w:type="gramEnd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手續。</w:t>
      </w:r>
    </w:p>
    <w:p w:rsidR="00980314" w:rsidRPr="00980314" w:rsidRDefault="00980314" w:rsidP="00D8422A">
      <w:pPr>
        <w:numPr>
          <w:ilvl w:val="0"/>
          <w:numId w:val="4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為節能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減碳，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暑假期間停用大冷藏櫃與烤箱，近期已檢整烘焙食材，將移至小冰箱存放，若尚有私人用品存放大冷藏櫃，請自行取回。</w:t>
      </w:r>
    </w:p>
    <w:p w:rsidR="00980314" w:rsidRPr="00980314" w:rsidRDefault="00980314" w:rsidP="00D8422A">
      <w:pPr>
        <w:numPr>
          <w:ilvl w:val="0"/>
          <w:numId w:val="4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提醒民國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103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年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11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月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12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日</w:t>
      </w:r>
      <w:hyperlink r:id="rId8" w:history="1">
        <w:r w:rsidRPr="00980314">
          <w:rPr>
            <w:rFonts w:ascii="標楷體" w:eastAsia="標楷體" w:hAnsi="標楷體" w:cs="Calibri" w:hint="eastAsia"/>
            <w:color w:val="000000"/>
            <w:kern w:val="0"/>
            <w:szCs w:val="24"/>
          </w:rPr>
          <w:t>學生輔導法</w:t>
        </w:r>
      </w:hyperlink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規定，高級中等以下學校之教師每年應接受</w:t>
      </w:r>
      <w:r w:rsidRPr="00980314">
        <w:rPr>
          <w:rFonts w:ascii="標楷體" w:eastAsia="標楷體" w:hAnsi="標楷體" w:cs="Calibri" w:hint="eastAsia"/>
          <w:b/>
          <w:color w:val="000000"/>
          <w:kern w:val="0"/>
          <w:szCs w:val="24"/>
        </w:rPr>
        <w:t>輔導知能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在職進修課程至少三小時，請留意年底前是否完成。</w:t>
      </w:r>
    </w:p>
    <w:p w:rsidR="00980314" w:rsidRPr="00980314" w:rsidRDefault="001155FA" w:rsidP="00D8422A">
      <w:pPr>
        <w:spacing w:line="280" w:lineRule="exact"/>
        <w:rPr>
          <w:rFonts w:ascii="標楷體" w:eastAsia="標楷體" w:hAnsi="標楷體" w:cs="Calibri"/>
          <w:color w:val="000000"/>
          <w:kern w:val="0"/>
          <w:szCs w:val="24"/>
        </w:rPr>
      </w:pPr>
      <w:r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   </w:t>
      </w:r>
      <w:r w:rsidR="00980314">
        <w:rPr>
          <w:rFonts w:ascii="標楷體" w:eastAsia="標楷體" w:hAnsi="標楷體" w:cs="Calibri" w:hint="eastAsia"/>
          <w:color w:val="000000"/>
          <w:kern w:val="0"/>
          <w:szCs w:val="24"/>
        </w:rPr>
        <w:t>(二)</w:t>
      </w:r>
      <w:r w:rsidR="00980314" w:rsidRPr="00980314">
        <w:rPr>
          <w:rFonts w:ascii="標楷體" w:eastAsia="標楷體" w:hAnsi="標楷體" w:cs="Calibri"/>
          <w:color w:val="000000"/>
          <w:kern w:val="0"/>
          <w:szCs w:val="24"/>
        </w:rPr>
        <w:t>輔導組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2017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年高三孝周政廷榮獲總統教育獎。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家長成長團體研習班-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點讀筆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、定向行動、口述影像、有氧舞蹈。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4/11~17多元文化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週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體驗活動。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舉辦2次教師知能輔導研習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-性別平等教育及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酷課雲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使用。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召開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2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次個案會議。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29、05/18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口述影像電影-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不倒翁的奇幻旅程、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藥笑二十四小時</w:t>
      </w:r>
      <w:proofErr w:type="gramEnd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性別平等</w:t>
      </w:r>
      <w:proofErr w:type="gramStart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小團輔</w:t>
      </w:r>
      <w:proofErr w:type="gramEnd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各5次，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共12人參加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升學減壓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小團輔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各2次，共10人參加。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生命教育-山林冒險教育體驗。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北明通訊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畢業特刊。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本學期不定期認輔個案進行輔導晤談。</w:t>
      </w:r>
    </w:p>
    <w:p w:rsidR="00980314" w:rsidRPr="00980314" w:rsidRDefault="00980314" w:rsidP="00D8422A">
      <w:pPr>
        <w:numPr>
          <w:ilvl w:val="0"/>
          <w:numId w:val="3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本學期專業團隊服務人數及服務時數，物理治療服務人53人次，共計113小時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;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職能治療服務89人次，共計408小時;語言治療服務55人次，共計60小時;心理諮商服務65人次，共計340.5小時;藝術治療服務19人次，共計64小時。</w:t>
      </w:r>
    </w:p>
    <w:p w:rsidR="00980314" w:rsidRPr="00980314" w:rsidRDefault="003F0F64" w:rsidP="00D8422A">
      <w:pPr>
        <w:spacing w:line="280" w:lineRule="exact"/>
        <w:rPr>
          <w:rFonts w:ascii="標楷體" w:eastAsia="標楷體" w:hAnsi="標楷體" w:cs="Calibri"/>
          <w:color w:val="000000"/>
          <w:kern w:val="0"/>
          <w:szCs w:val="24"/>
        </w:rPr>
      </w:pPr>
      <w:r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   </w:t>
      </w:r>
      <w:r w:rsidR="00980314">
        <w:rPr>
          <w:rFonts w:ascii="標楷體" w:eastAsia="標楷體" w:hAnsi="標楷體" w:cs="Calibri" w:hint="eastAsia"/>
          <w:color w:val="000000"/>
          <w:kern w:val="0"/>
          <w:szCs w:val="24"/>
        </w:rPr>
        <w:t>(三)</w:t>
      </w:r>
      <w:r w:rsidR="00980314" w:rsidRPr="00980314">
        <w:rPr>
          <w:rFonts w:ascii="標楷體" w:eastAsia="標楷體" w:hAnsi="標楷體" w:cs="Calibri"/>
          <w:color w:val="000000"/>
          <w:kern w:val="0"/>
          <w:szCs w:val="24"/>
        </w:rPr>
        <w:t>實習組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4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5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~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4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7按摩技能檢。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4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17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(二)校外實習開始，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5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31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實習結束。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4/30</w:t>
      </w:r>
      <w:proofErr w:type="gramStart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表藝班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新光三越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校外演出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5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6</w:t>
      </w:r>
      <w:r w:rsidR="003F0F64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桃園街藝考照</w:t>
      </w:r>
      <w:proofErr w:type="gramEnd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5/21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台北街藝考照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5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23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表藝班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百合扶輪社演出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lastRenderedPageBreak/>
        <w:t>6/25台中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街藝考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照。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2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~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6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/1 (四)</w:t>
      </w:r>
      <w:proofErr w:type="gramStart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可魯的</w:t>
      </w:r>
      <w:proofErr w:type="gramEnd"/>
      <w:r w:rsidRPr="00980314">
        <w:rPr>
          <w:rFonts w:ascii="標楷體" w:eastAsia="標楷體" w:hAnsi="標楷體" w:cs="Calibri"/>
          <w:color w:val="000000"/>
          <w:kern w:val="0"/>
          <w:szCs w:val="24"/>
        </w:rPr>
        <w:t>店營運。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134" w:hanging="283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完成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按摩檢定考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共計1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1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位同學</w:t>
      </w: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通過</w:t>
      </w:r>
      <w:r w:rsidRPr="00980314">
        <w:rPr>
          <w:rFonts w:ascii="標楷體" w:eastAsia="標楷體" w:hAnsi="標楷體" w:cs="Calibri"/>
          <w:color w:val="000000"/>
          <w:kern w:val="0"/>
          <w:szCs w:val="24"/>
        </w:rPr>
        <w:t>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276" w:hanging="425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/>
          <w:color w:val="000000"/>
          <w:kern w:val="0"/>
          <w:szCs w:val="24"/>
        </w:rPr>
        <w:t>舉辦2場職業態度講座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276" w:hanging="425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6/15完成</w:t>
      </w: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藝術特集優良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作品評選。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276" w:hanging="425"/>
        <w:rPr>
          <w:rFonts w:ascii="標楷體" w:eastAsia="標楷體" w:hAnsi="標楷體" w:cs="Calibri"/>
          <w:color w:val="000000"/>
          <w:kern w:val="0"/>
          <w:szCs w:val="24"/>
        </w:rPr>
      </w:pPr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高職共計8位畢業生進入職場就業。</w:t>
      </w:r>
    </w:p>
    <w:p w:rsidR="00980314" w:rsidRPr="00980314" w:rsidRDefault="00980314" w:rsidP="00D8422A">
      <w:pPr>
        <w:numPr>
          <w:ilvl w:val="0"/>
          <w:numId w:val="2"/>
        </w:numPr>
        <w:spacing w:line="280" w:lineRule="exact"/>
        <w:ind w:left="1276" w:hanging="425"/>
        <w:rPr>
          <w:rFonts w:ascii="標楷體" w:eastAsia="標楷體" w:hAnsi="標楷體" w:cs="Calibri"/>
          <w:color w:val="000000"/>
          <w:kern w:val="0"/>
          <w:szCs w:val="24"/>
        </w:rPr>
      </w:pPr>
      <w:proofErr w:type="gramStart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綜職班</w:t>
      </w:r>
      <w:proofErr w:type="gramEnd"/>
      <w:r w:rsidRPr="00980314">
        <w:rPr>
          <w:rFonts w:ascii="標楷體" w:eastAsia="標楷體" w:hAnsi="標楷體" w:cs="Calibri" w:hint="eastAsia"/>
          <w:color w:val="000000"/>
          <w:kern w:val="0"/>
          <w:szCs w:val="24"/>
        </w:rPr>
        <w:t>2位畢業生持續等待就養機構。</w:t>
      </w:r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五.</w:t>
      </w:r>
      <w:proofErr w:type="gramStart"/>
      <w:r w:rsidR="00A42433">
        <w:rPr>
          <w:rFonts w:ascii="標楷體" w:eastAsia="標楷體" w:hAnsi="標楷體" w:hint="eastAsia"/>
          <w:color w:val="000000"/>
          <w:sz w:val="28"/>
          <w:szCs w:val="28"/>
        </w:rPr>
        <w:t>視資中心</w:t>
      </w:r>
      <w:proofErr w:type="gramEnd"/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>
        <w:rPr>
          <w:rFonts w:ascii="標楷體" w:eastAsia="標楷體" w:hAnsi="標楷體" w:hint="eastAsia"/>
          <w:color w:val="000000"/>
          <w:sz w:val="28"/>
          <w:szCs w:val="28"/>
        </w:rPr>
        <w:t>六.</w:t>
      </w:r>
      <w:r w:rsidR="00A42433">
        <w:rPr>
          <w:rFonts w:ascii="標楷體" w:eastAsia="標楷體" w:hAnsi="標楷體" w:hint="eastAsia"/>
          <w:color w:val="000000"/>
          <w:sz w:val="28"/>
          <w:szCs w:val="28"/>
        </w:rPr>
        <w:t>會計室</w:t>
      </w:r>
    </w:p>
    <w:p w:rsidR="00FA51D7" w:rsidRDefault="00FF14EA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A51D7" w:rsidRPr="00324902">
        <w:rPr>
          <w:rFonts w:ascii="標楷體" w:eastAsia="標楷體" w:hAnsi="標楷體" w:hint="eastAsia"/>
          <w:color w:val="000000"/>
          <w:sz w:val="28"/>
          <w:szCs w:val="28"/>
        </w:rPr>
        <w:t>七.人事室</w:t>
      </w:r>
      <w:r w:rsidR="00BA58DC">
        <w:rPr>
          <w:rFonts w:ascii="標楷體" w:eastAsia="標楷體" w:hAnsi="標楷體" w:hint="eastAsia"/>
          <w:color w:val="000000"/>
          <w:sz w:val="28"/>
          <w:szCs w:val="28"/>
        </w:rPr>
        <w:t>(p</w:t>
      </w:r>
      <w:r w:rsidR="00FA51D7" w:rsidRPr="00324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8F6C5E">
        <w:rPr>
          <w:rFonts w:ascii="標楷體" w:eastAsia="標楷體" w:hAnsi="標楷體" w:hint="eastAsia"/>
          <w:color w:val="000000"/>
          <w:sz w:val="28"/>
          <w:szCs w:val="28"/>
        </w:rPr>
        <w:t>;附件</w:t>
      </w:r>
      <w:r w:rsidR="00FA51D7" w:rsidRPr="0032490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F01A5D" w:rsidRPr="00F01A5D" w:rsidRDefault="00F01A5D" w:rsidP="00DF679F">
      <w:pPr>
        <w:autoSpaceDE w:val="0"/>
        <w:autoSpaceDN w:val="0"/>
        <w:adjustRightInd w:val="0"/>
        <w:spacing w:line="280" w:lineRule="exact"/>
        <w:ind w:leftChars="236" w:left="1132" w:hangingChars="236" w:hanging="566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F01A5D">
        <w:rPr>
          <w:rFonts w:ascii="標楷體" w:eastAsia="標楷體" w:hAnsi="標楷體" w:hint="eastAsia"/>
          <w:szCs w:val="24"/>
        </w:rPr>
        <w:t>教育局來函重申：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有關公立各級學校專任教師（含兼任行政職務教師）之兼職，請確實</w:t>
      </w:r>
      <w:r w:rsidR="00DF679F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依</w:t>
      </w:r>
      <w:r w:rsidRPr="00F01A5D">
        <w:rPr>
          <w:rFonts w:ascii="標楷體" w:eastAsia="標楷體" w:hAnsi="標楷體" w:cs="DFKaiShu-SB-Estd-BF" w:hint="eastAsia"/>
          <w:color w:val="FF0000"/>
          <w:kern w:val="0"/>
          <w:szCs w:val="24"/>
        </w:rPr>
        <w:t>公務員服務法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Pr="00F01A5D">
        <w:rPr>
          <w:rFonts w:ascii="標楷體" w:eastAsia="標楷體" w:hAnsi="標楷體" w:cs="DFKaiShu-SB-Estd-BF" w:hint="eastAsia"/>
          <w:color w:val="FF0000"/>
          <w:kern w:val="0"/>
          <w:szCs w:val="24"/>
        </w:rPr>
        <w:t>教育人員任用條例、公立各級學校專任教師兼職處理原則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及相關函釋〈如附件</w:t>
      </w:r>
      <w:r w:rsidRPr="00F01A5D">
        <w:rPr>
          <w:rFonts w:ascii="標楷體" w:eastAsia="標楷體" w:hAnsi="標楷體" w:cs="標楷體" w:hint="eastAsia"/>
          <w:kern w:val="0"/>
          <w:szCs w:val="24"/>
        </w:rPr>
        <w:t>公務員服務法第</w:t>
      </w:r>
      <w:r w:rsidRPr="00F01A5D">
        <w:rPr>
          <w:rFonts w:ascii="標楷體" w:eastAsia="標楷體" w:hAnsi="標楷體" w:cs="¼Ð·¢Åé"/>
          <w:kern w:val="0"/>
          <w:szCs w:val="24"/>
        </w:rPr>
        <w:t xml:space="preserve">13 </w:t>
      </w:r>
      <w:r w:rsidRPr="00F01A5D">
        <w:rPr>
          <w:rFonts w:ascii="標楷體" w:eastAsia="標楷體" w:hAnsi="標楷體" w:cs="標楷體" w:hint="eastAsia"/>
          <w:kern w:val="0"/>
          <w:szCs w:val="24"/>
        </w:rPr>
        <w:t>條相關解釋彙整表、教師兼職相關函釋整理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〉等相關規定辦理。</w:t>
      </w:r>
      <w:r w:rsidR="00825718">
        <w:rPr>
          <w:rFonts w:ascii="標楷體" w:eastAsia="標楷體" w:hAnsi="標楷體" w:cs="DFKaiShu-SB-Estd-BF" w:hint="eastAsia"/>
          <w:kern w:val="0"/>
          <w:szCs w:val="24"/>
        </w:rPr>
        <w:t>(詳附件)</w:t>
      </w:r>
    </w:p>
    <w:p w:rsidR="00F01A5D" w:rsidRPr="00F01A5D" w:rsidRDefault="00F01A5D" w:rsidP="00DF679F">
      <w:pPr>
        <w:autoSpaceDE w:val="0"/>
        <w:autoSpaceDN w:val="0"/>
        <w:adjustRightInd w:val="0"/>
        <w:spacing w:line="280" w:lineRule="exact"/>
        <w:ind w:leftChars="236" w:left="1132" w:hangingChars="236" w:hanging="566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(二)</w:t>
      </w:r>
      <w:r w:rsidRPr="00F01A5D">
        <w:rPr>
          <w:rFonts w:ascii="標楷體" w:eastAsia="標楷體" w:hAnsi="標楷體" w:hint="eastAsia"/>
          <w:color w:val="FF0000"/>
          <w:szCs w:val="24"/>
        </w:rPr>
        <w:t>教師依法兼職之程序：</w:t>
      </w:r>
    </w:p>
    <w:p w:rsidR="00F01A5D" w:rsidRPr="00F01A5D" w:rsidRDefault="00F01A5D" w:rsidP="00CF64DE">
      <w:pPr>
        <w:autoSpaceDE w:val="0"/>
        <w:autoSpaceDN w:val="0"/>
        <w:adjustRightInd w:val="0"/>
        <w:snapToGrid w:val="0"/>
        <w:spacing w:line="280" w:lineRule="exact"/>
        <w:ind w:leftChars="294" w:left="1131" w:hangingChars="177" w:hanging="425"/>
        <w:rPr>
          <w:rFonts w:ascii="標楷體" w:eastAsia="標楷體" w:hAnsi="標楷體" w:cs="DFKaiShu-SB-Estd-BF"/>
          <w:kern w:val="0"/>
          <w:szCs w:val="24"/>
        </w:rPr>
      </w:pPr>
      <w:r w:rsidRPr="00F01A5D">
        <w:rPr>
          <w:rFonts w:ascii="標楷體" w:eastAsia="標楷體" w:hAnsi="標楷體" w:hint="eastAsia"/>
          <w:szCs w:val="24"/>
        </w:rPr>
        <w:t xml:space="preserve">   重申依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公立各級學校專任教師兼職處理原則第</w:t>
      </w:r>
      <w:r w:rsidRPr="00F01A5D">
        <w:rPr>
          <w:rFonts w:ascii="標楷體" w:eastAsia="標楷體" w:hAnsi="標楷體" w:cs="DFKaiShu-SB-Estd-BF"/>
          <w:kern w:val="0"/>
          <w:szCs w:val="24"/>
        </w:rPr>
        <w:t>3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點規定：「教師兼職機關（構）之範圍如下：（一）政府機關（構）、公立學校及已立案之私立學校。…。」第</w:t>
      </w:r>
      <w:r w:rsidRPr="00F01A5D">
        <w:rPr>
          <w:rFonts w:ascii="標楷體" w:eastAsia="標楷體" w:hAnsi="標楷體" w:cs="DFKaiShu-SB-Estd-BF"/>
          <w:kern w:val="0"/>
          <w:szCs w:val="24"/>
        </w:rPr>
        <w:t>4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點規定：「教師至前點所定兼職機關（構）兼任之職務，</w:t>
      </w:r>
      <w:r w:rsidRPr="00F01A5D">
        <w:rPr>
          <w:rFonts w:ascii="標楷體" w:eastAsia="標楷體" w:hAnsi="標楷體" w:cs="DFKaiShu-SB-Estd-BF" w:hint="eastAsia"/>
          <w:color w:val="993366"/>
          <w:kern w:val="0"/>
          <w:szCs w:val="24"/>
        </w:rPr>
        <w:t>以與教學或研究專長領域相關者為限。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…。」第</w:t>
      </w:r>
      <w:r w:rsidRPr="00F01A5D">
        <w:rPr>
          <w:rFonts w:ascii="標楷體" w:eastAsia="標楷體" w:hAnsi="標楷體" w:cs="DFKaiShu-SB-Estd-BF"/>
          <w:kern w:val="0"/>
          <w:szCs w:val="24"/>
        </w:rPr>
        <w:t>5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點規定：「教師兼任職務以執行經常性業務為主者，其</w:t>
      </w:r>
      <w:r w:rsidRPr="00F01A5D">
        <w:rPr>
          <w:rFonts w:ascii="標楷體" w:eastAsia="標楷體" w:hAnsi="標楷體" w:cs="DFKaiShu-SB-Estd-BF" w:hint="eastAsia"/>
          <w:color w:val="993366"/>
          <w:kern w:val="0"/>
          <w:szCs w:val="24"/>
        </w:rPr>
        <w:t>兼職時數每週合計不得超過</w:t>
      </w:r>
      <w:r w:rsidRPr="00F01A5D">
        <w:rPr>
          <w:rFonts w:ascii="標楷體" w:eastAsia="標楷體" w:hAnsi="標楷體" w:cs="DFKaiShu-SB-Estd-BF"/>
          <w:color w:val="993366"/>
          <w:kern w:val="0"/>
          <w:szCs w:val="24"/>
        </w:rPr>
        <w:t>8</w:t>
      </w:r>
      <w:r w:rsidRPr="00F01A5D">
        <w:rPr>
          <w:rFonts w:ascii="標楷體" w:eastAsia="標楷體" w:hAnsi="標楷體" w:cs="DFKaiShu-SB-Estd-BF" w:hint="eastAsia"/>
          <w:color w:val="993366"/>
          <w:kern w:val="0"/>
          <w:szCs w:val="24"/>
        </w:rPr>
        <w:t>小時。」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及第</w:t>
      </w:r>
      <w:r w:rsidRPr="00F01A5D">
        <w:rPr>
          <w:rFonts w:ascii="標楷體" w:eastAsia="標楷體" w:hAnsi="標楷體" w:cs="DFKaiShu-SB-Estd-BF"/>
          <w:kern w:val="0"/>
          <w:szCs w:val="24"/>
        </w:rPr>
        <w:t>8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點規定：「教師兼職不得影響本職工作，且須符合校內基本授課時數及工作要求，並</w:t>
      </w:r>
      <w:r w:rsidRPr="00F01A5D">
        <w:rPr>
          <w:rFonts w:ascii="標楷體" w:eastAsia="標楷體" w:hAnsi="標楷體" w:cs="DFKaiShu-SB-Estd-BF" w:hint="eastAsia"/>
          <w:color w:val="993366"/>
          <w:kern w:val="0"/>
          <w:szCs w:val="24"/>
        </w:rPr>
        <w:t>事先以書面報經學校核准，於期滿續兼或兼職職務異動時，應重行申請</w:t>
      </w:r>
      <w:r w:rsidRPr="00F01A5D">
        <w:rPr>
          <w:rFonts w:ascii="標楷體" w:eastAsia="標楷體" w:hAnsi="標楷體" w:cs="DFKaiShu-SB-Estd-BF" w:hint="eastAsia"/>
          <w:kern w:val="0"/>
          <w:szCs w:val="24"/>
        </w:rPr>
        <w:t>。」</w:t>
      </w:r>
      <w:r w:rsidR="00825718">
        <w:rPr>
          <w:rFonts w:ascii="標楷體" w:eastAsia="標楷體" w:hAnsi="標楷體" w:cs="DFKaiShu-SB-Estd-BF" w:hint="eastAsia"/>
          <w:color w:val="993366"/>
          <w:kern w:val="0"/>
          <w:szCs w:val="24"/>
        </w:rPr>
        <w:t xml:space="preserve"> (詳附件)</w:t>
      </w:r>
    </w:p>
    <w:p w:rsidR="00FF14EA" w:rsidRPr="00324902" w:rsidRDefault="00FF14EA" w:rsidP="00324902">
      <w:pPr>
        <w:autoSpaceDE w:val="0"/>
        <w:autoSpaceDN w:val="0"/>
        <w:adjustRightInd w:val="0"/>
        <w:spacing w:line="280" w:lineRule="exact"/>
        <w:ind w:leftChars="-59" w:left="-142" w:firstLineChars="59" w:firstLine="165"/>
        <w:rPr>
          <w:rFonts w:ascii="標楷體" w:eastAsia="標楷體" w:hAnsi="標楷體" w:cs="DFKaiShu-SB-Estd-BF"/>
          <w:kern w:val="0"/>
          <w:sz w:val="28"/>
          <w:szCs w:val="28"/>
        </w:rPr>
      </w:pPr>
      <w:r w:rsidRPr="0032490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八.教師會</w:t>
      </w:r>
    </w:p>
    <w:p w:rsidR="00FF14EA" w:rsidRPr="00324902" w:rsidRDefault="00FF14EA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2490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九.家長會</w:t>
      </w:r>
    </w:p>
    <w:p w:rsidR="00D8422A" w:rsidRPr="00177257" w:rsidRDefault="00D8422A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177257" w:rsidRPr="00177257" w:rsidRDefault="00E85554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proofErr w:type="gramEnd"/>
      <w:r w:rsidR="00694D2F" w:rsidRPr="00177257">
        <w:rPr>
          <w:rFonts w:ascii="標楷體" w:eastAsia="標楷體" w:hAnsi="標楷體" w:cs="DFKaiShu-SB-Estd-BF" w:hint="eastAsia"/>
          <w:kern w:val="0"/>
          <w:sz w:val="28"/>
          <w:szCs w:val="28"/>
        </w:rPr>
        <w:t>.</w:t>
      </w:r>
      <w:r w:rsidR="00177257" w:rsidRPr="00177257">
        <w:rPr>
          <w:rFonts w:ascii="標楷體" w:eastAsia="標楷體" w:hAnsi="標楷體" w:hint="eastAsia"/>
          <w:sz w:val="28"/>
          <w:szCs w:val="28"/>
        </w:rPr>
        <w:t>專題報告</w:t>
      </w:r>
    </w:p>
    <w:p w:rsidR="00694D2F" w:rsidRPr="00177257" w:rsidRDefault="00177257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Cs w:val="24"/>
        </w:rPr>
      </w:pPr>
      <w:r w:rsidRPr="00177257">
        <w:rPr>
          <w:rFonts w:ascii="標楷體" w:eastAsia="標楷體" w:hAnsi="標楷體" w:hint="eastAsia"/>
          <w:sz w:val="28"/>
          <w:szCs w:val="28"/>
        </w:rPr>
        <w:t xml:space="preserve"> </w:t>
      </w:r>
      <w:r w:rsidR="00303778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177257">
        <w:rPr>
          <w:rFonts w:ascii="標楷體" w:eastAsia="標楷體" w:hAnsi="標楷體" w:hint="eastAsia"/>
          <w:szCs w:val="24"/>
        </w:rPr>
        <w:t>一</w:t>
      </w:r>
      <w:proofErr w:type="gramEnd"/>
      <w:r w:rsidRPr="00177257">
        <w:rPr>
          <w:rFonts w:ascii="標楷體" w:eastAsia="標楷體" w:hAnsi="標楷體" w:hint="eastAsia"/>
          <w:szCs w:val="24"/>
        </w:rPr>
        <w:t>.</w:t>
      </w:r>
      <w:r w:rsidR="00D03766" w:rsidRPr="00177257">
        <w:rPr>
          <w:rFonts w:ascii="標楷體" w:eastAsia="標楷體" w:hAnsi="標楷體" w:cs="DFKaiShu-SB-Estd-BF" w:hint="eastAsia"/>
          <w:kern w:val="0"/>
          <w:szCs w:val="24"/>
        </w:rPr>
        <w:t>106學年度教師專業發展計畫</w:t>
      </w:r>
      <w:r w:rsidR="00694D2F" w:rsidRPr="00177257">
        <w:rPr>
          <w:rFonts w:ascii="標楷體" w:eastAsia="標楷體" w:hAnsi="標楷體" w:cs="DFKaiShu-SB-Estd-BF" w:hint="eastAsia"/>
          <w:kern w:val="0"/>
          <w:szCs w:val="24"/>
        </w:rPr>
        <w:t>說明</w:t>
      </w:r>
      <w:r w:rsidR="00D8422A" w:rsidRPr="00177257">
        <w:rPr>
          <w:rFonts w:ascii="標楷體" w:eastAsia="標楷體" w:hAnsi="標楷體" w:cs="DFKaiShu-SB-Estd-BF" w:hint="eastAsia"/>
          <w:kern w:val="0"/>
          <w:szCs w:val="24"/>
        </w:rPr>
        <w:t>(電子檔)</w:t>
      </w:r>
      <w:r w:rsidR="00694D2F" w:rsidRPr="00177257">
        <w:rPr>
          <w:rFonts w:ascii="標楷體" w:eastAsia="標楷體" w:hAnsi="標楷體" w:cs="DFKaiShu-SB-Estd-BF" w:hint="eastAsia"/>
          <w:kern w:val="0"/>
          <w:szCs w:val="24"/>
        </w:rPr>
        <w:t>-教務處</w:t>
      </w:r>
    </w:p>
    <w:p w:rsidR="00FF14EA" w:rsidRDefault="00177257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Pr="00177257">
        <w:rPr>
          <w:rFonts w:ascii="標楷體" w:eastAsia="標楷體" w:hAnsi="標楷體" w:cs="DFKaiShu-SB-Estd-BF" w:hint="eastAsia"/>
          <w:kern w:val="0"/>
          <w:szCs w:val="24"/>
        </w:rPr>
        <w:t>二.</w:t>
      </w:r>
      <w:r w:rsidR="00040BA5" w:rsidRPr="00177257">
        <w:rPr>
          <w:rFonts w:ascii="標楷體" w:eastAsia="標楷體" w:hAnsi="標楷體" w:cs="DFKaiShu-SB-Estd-BF" w:hint="eastAsia"/>
          <w:kern w:val="0"/>
          <w:szCs w:val="24"/>
        </w:rPr>
        <w:t>教學心得</w:t>
      </w:r>
      <w:r w:rsidR="00870476">
        <w:rPr>
          <w:rFonts w:ascii="標楷體" w:eastAsia="標楷體" w:hAnsi="標楷體" w:cs="DFKaiShu-SB-Estd-BF" w:hint="eastAsia"/>
          <w:kern w:val="0"/>
          <w:szCs w:val="24"/>
        </w:rPr>
        <w:t>交流與</w:t>
      </w:r>
      <w:r w:rsidR="00040BA5" w:rsidRPr="00177257">
        <w:rPr>
          <w:rFonts w:ascii="標楷體" w:eastAsia="標楷體" w:hAnsi="標楷體" w:cs="DFKaiShu-SB-Estd-BF" w:hint="eastAsia"/>
          <w:kern w:val="0"/>
          <w:szCs w:val="24"/>
        </w:rPr>
        <w:t>分享</w:t>
      </w:r>
      <w:r w:rsidR="00D8422A" w:rsidRPr="00177257">
        <w:rPr>
          <w:rFonts w:ascii="標楷體" w:eastAsia="標楷體" w:hAnsi="標楷體" w:cs="DFKaiShu-SB-Estd-BF" w:hint="eastAsia"/>
          <w:kern w:val="0"/>
          <w:szCs w:val="24"/>
        </w:rPr>
        <w:t>(電子檔)</w:t>
      </w:r>
      <w:r w:rsidR="001D44CB" w:rsidRPr="00177257">
        <w:rPr>
          <w:rFonts w:ascii="標楷體" w:eastAsia="標楷體" w:hAnsi="標楷體" w:cs="DFKaiShu-SB-Estd-BF" w:hint="eastAsia"/>
          <w:kern w:val="0"/>
          <w:szCs w:val="24"/>
        </w:rPr>
        <w:t>-</w:t>
      </w:r>
      <w:r w:rsidR="00040BA5" w:rsidRPr="00177257">
        <w:rPr>
          <w:rFonts w:ascii="標楷體" w:eastAsia="標楷體" w:hAnsi="標楷體" w:cs="DFKaiShu-SB-Estd-BF" w:hint="eastAsia"/>
          <w:kern w:val="0"/>
          <w:szCs w:val="24"/>
        </w:rPr>
        <w:t>國中部</w:t>
      </w:r>
      <w:r w:rsidR="001D44CB" w:rsidRPr="00177257">
        <w:rPr>
          <w:rFonts w:ascii="標楷體" w:eastAsia="標楷體" w:hAnsi="標楷體" w:cs="DFKaiShu-SB-Estd-BF" w:hint="eastAsia"/>
          <w:kern w:val="0"/>
          <w:szCs w:val="24"/>
        </w:rPr>
        <w:t>李昱昕老師</w:t>
      </w:r>
    </w:p>
    <w:p w:rsidR="00177257" w:rsidRPr="00177257" w:rsidRDefault="00177257" w:rsidP="00D8422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Cs w:val="24"/>
        </w:rPr>
      </w:pPr>
    </w:p>
    <w:p w:rsidR="00FF14EA" w:rsidRPr="00177257" w:rsidRDefault="00E85554" w:rsidP="00D8422A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FF14EA" w:rsidRPr="00177257">
        <w:rPr>
          <w:rFonts w:ascii="標楷體" w:eastAsia="標楷體" w:hAnsi="標楷體" w:hint="eastAsia"/>
          <w:sz w:val="28"/>
          <w:szCs w:val="28"/>
        </w:rPr>
        <w:t>.臨時動議</w:t>
      </w:r>
    </w:p>
    <w:p w:rsidR="00D8422A" w:rsidRPr="003B3641" w:rsidRDefault="00D8422A" w:rsidP="00D8422A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F23679" w:rsidRDefault="00E85554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="00F23679" w:rsidRPr="003B3641">
        <w:rPr>
          <w:rFonts w:ascii="標楷體" w:eastAsia="標楷體" w:hAnsi="標楷體" w:hint="eastAsia"/>
          <w:color w:val="000000"/>
          <w:sz w:val="28"/>
          <w:szCs w:val="28"/>
        </w:rPr>
        <w:t>.附件：</w:t>
      </w:r>
    </w:p>
    <w:p w:rsidR="007856D0" w:rsidRPr="007005B8" w:rsidRDefault="007856D0" w:rsidP="00D8422A">
      <w:pPr>
        <w:spacing w:line="2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 w:rsidRPr="007005B8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7005B8">
        <w:rPr>
          <w:rFonts w:ascii="標楷體" w:eastAsia="標楷體" w:hAnsi="標楷體" w:hint="eastAsia"/>
          <w:color w:val="000000"/>
          <w:szCs w:val="24"/>
        </w:rPr>
        <w:t>.教師兼職相關法規及函釋文影本(電子檔)-人事室</w:t>
      </w:r>
    </w:p>
    <w:p w:rsidR="007856D0" w:rsidRPr="007005B8" w:rsidRDefault="007856D0" w:rsidP="007856D0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Cs w:val="24"/>
        </w:rPr>
      </w:pPr>
      <w:r w:rsidRPr="007005B8">
        <w:rPr>
          <w:rFonts w:ascii="標楷體" w:eastAsia="標楷體" w:hAnsi="標楷體" w:hint="eastAsia"/>
          <w:color w:val="000000"/>
          <w:szCs w:val="24"/>
        </w:rPr>
        <w:t xml:space="preserve">  二.</w:t>
      </w:r>
      <w:r w:rsidRPr="007005B8">
        <w:rPr>
          <w:rFonts w:ascii="標楷體" w:eastAsia="標楷體" w:hAnsi="標楷體" w:cs="DFKaiShu-SB-Estd-BF" w:hint="eastAsia"/>
          <w:kern w:val="0"/>
          <w:szCs w:val="24"/>
        </w:rPr>
        <w:t>106學年度教師專業發展計畫說明(電子檔)-教務處</w:t>
      </w:r>
    </w:p>
    <w:p w:rsidR="00FA51D7" w:rsidRPr="007856D0" w:rsidRDefault="00FA51D7" w:rsidP="00D8422A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A51D7" w:rsidRPr="00207845" w:rsidRDefault="00FA51D7" w:rsidP="00D8422A">
      <w:pPr>
        <w:spacing w:line="280" w:lineRule="exact"/>
      </w:pPr>
    </w:p>
    <w:sectPr w:rsidR="00FA51D7" w:rsidRPr="00207845" w:rsidSect="00D8422A">
      <w:footerReference w:type="default" r:id="rId9"/>
      <w:pgSz w:w="11906" w:h="16838"/>
      <w:pgMar w:top="1440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C0" w:rsidRDefault="00A621C0" w:rsidP="00207845">
      <w:r>
        <w:separator/>
      </w:r>
    </w:p>
  </w:endnote>
  <w:endnote w:type="continuationSeparator" w:id="0">
    <w:p w:rsidR="00A621C0" w:rsidRDefault="00A621C0" w:rsidP="0020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5966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7845" w:rsidRDefault="00207845">
            <w:pPr>
              <w:pStyle w:val="a3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C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C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845" w:rsidRDefault="002078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C0" w:rsidRDefault="00A621C0" w:rsidP="00207845">
      <w:r>
        <w:separator/>
      </w:r>
    </w:p>
  </w:footnote>
  <w:footnote w:type="continuationSeparator" w:id="0">
    <w:p w:rsidR="00A621C0" w:rsidRDefault="00A621C0" w:rsidP="0020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E58"/>
    <w:multiLevelType w:val="hybridMultilevel"/>
    <w:tmpl w:val="CC1A9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DC52C0"/>
    <w:multiLevelType w:val="hybridMultilevel"/>
    <w:tmpl w:val="30A8F1B8"/>
    <w:lvl w:ilvl="0" w:tplc="6A7E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843B8D"/>
    <w:multiLevelType w:val="multilevel"/>
    <w:tmpl w:val="B5029A0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3">
    <w:nsid w:val="746B7D88"/>
    <w:multiLevelType w:val="hybridMultilevel"/>
    <w:tmpl w:val="5A8AE912"/>
    <w:lvl w:ilvl="0" w:tplc="1B4EE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45"/>
    <w:rsid w:val="00023A20"/>
    <w:rsid w:val="000244B7"/>
    <w:rsid w:val="00040BA5"/>
    <w:rsid w:val="00060C84"/>
    <w:rsid w:val="000720E9"/>
    <w:rsid w:val="00087C31"/>
    <w:rsid w:val="000C1271"/>
    <w:rsid w:val="000E323F"/>
    <w:rsid w:val="00111E39"/>
    <w:rsid w:val="001155FA"/>
    <w:rsid w:val="00177257"/>
    <w:rsid w:val="001A0454"/>
    <w:rsid w:val="001B1840"/>
    <w:rsid w:val="001D44CB"/>
    <w:rsid w:val="001E7B46"/>
    <w:rsid w:val="002045E6"/>
    <w:rsid w:val="00207845"/>
    <w:rsid w:val="00210771"/>
    <w:rsid w:val="00226BF8"/>
    <w:rsid w:val="00231676"/>
    <w:rsid w:val="00252B70"/>
    <w:rsid w:val="00272E26"/>
    <w:rsid w:val="002A61E0"/>
    <w:rsid w:val="002D2C73"/>
    <w:rsid w:val="002E45F6"/>
    <w:rsid w:val="00303778"/>
    <w:rsid w:val="00324902"/>
    <w:rsid w:val="003B3641"/>
    <w:rsid w:val="003C73D8"/>
    <w:rsid w:val="003F0F64"/>
    <w:rsid w:val="0041336E"/>
    <w:rsid w:val="00424135"/>
    <w:rsid w:val="00465734"/>
    <w:rsid w:val="00480D73"/>
    <w:rsid w:val="0048468D"/>
    <w:rsid w:val="00497CFE"/>
    <w:rsid w:val="004B1863"/>
    <w:rsid w:val="004E6CC4"/>
    <w:rsid w:val="0053688F"/>
    <w:rsid w:val="005B053A"/>
    <w:rsid w:val="005C1626"/>
    <w:rsid w:val="005F69A8"/>
    <w:rsid w:val="006134CF"/>
    <w:rsid w:val="00674A30"/>
    <w:rsid w:val="00694D2F"/>
    <w:rsid w:val="00696404"/>
    <w:rsid w:val="006B66F9"/>
    <w:rsid w:val="007005B8"/>
    <w:rsid w:val="00735FB4"/>
    <w:rsid w:val="00764CAB"/>
    <w:rsid w:val="007856D0"/>
    <w:rsid w:val="00810911"/>
    <w:rsid w:val="0082200A"/>
    <w:rsid w:val="00825718"/>
    <w:rsid w:val="00870476"/>
    <w:rsid w:val="008C2197"/>
    <w:rsid w:val="008D3CC0"/>
    <w:rsid w:val="008F6C5E"/>
    <w:rsid w:val="00980314"/>
    <w:rsid w:val="009961AA"/>
    <w:rsid w:val="00A15C3D"/>
    <w:rsid w:val="00A1600F"/>
    <w:rsid w:val="00A248E0"/>
    <w:rsid w:val="00A42433"/>
    <w:rsid w:val="00A621C0"/>
    <w:rsid w:val="00A72F63"/>
    <w:rsid w:val="00A80C38"/>
    <w:rsid w:val="00B42300"/>
    <w:rsid w:val="00B82BDF"/>
    <w:rsid w:val="00B953B5"/>
    <w:rsid w:val="00BA58DC"/>
    <w:rsid w:val="00C7655C"/>
    <w:rsid w:val="00C80444"/>
    <w:rsid w:val="00CF64DE"/>
    <w:rsid w:val="00D03766"/>
    <w:rsid w:val="00D8422A"/>
    <w:rsid w:val="00DB1252"/>
    <w:rsid w:val="00DD2CA1"/>
    <w:rsid w:val="00DF679F"/>
    <w:rsid w:val="00E04EEC"/>
    <w:rsid w:val="00E10284"/>
    <w:rsid w:val="00E112BB"/>
    <w:rsid w:val="00E30461"/>
    <w:rsid w:val="00E711B8"/>
    <w:rsid w:val="00E85554"/>
    <w:rsid w:val="00E90CF1"/>
    <w:rsid w:val="00F01A5D"/>
    <w:rsid w:val="00F06C3A"/>
    <w:rsid w:val="00F23679"/>
    <w:rsid w:val="00F56CB5"/>
    <w:rsid w:val="00F677B6"/>
    <w:rsid w:val="00F97C6D"/>
    <w:rsid w:val="00FA3A10"/>
    <w:rsid w:val="00FA51D7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4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78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078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078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078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0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80D7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7B4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4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78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078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078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078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0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80D7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7B4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37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34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6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4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8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637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/LawSearchResult.aspx?p=A&amp;k1=%E5%AD%B8%E7%94%9F%E8%BC%94%E5%B0%8E%E6%B3%95&amp;t=E1F1A1&amp;TPage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2017-06-30T00:23:00Z</cp:lastPrinted>
  <dcterms:created xsi:type="dcterms:W3CDTF">2017-06-27T01:29:00Z</dcterms:created>
  <dcterms:modified xsi:type="dcterms:W3CDTF">2017-06-30T00:30:00Z</dcterms:modified>
</cp:coreProperties>
</file>