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97" w:rsidRPr="00EF7F97" w:rsidRDefault="00EF7F97" w:rsidP="00EF7F97">
      <w:pPr>
        <w:widowControl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bookmarkStart w:id="0" w:name="_GoBack"/>
      <w:bookmarkEnd w:id="0"/>
      <w:r w:rsidRPr="00EF7F97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臺北市立</w:t>
      </w:r>
      <w:r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啟明學校</w:t>
      </w:r>
      <w:r w:rsidRPr="00EF7F97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學生成績評量輔導小組設置要點(草案)</w:t>
      </w:r>
    </w:p>
    <w:p w:rsidR="00EF7F97" w:rsidRPr="00EF7F97" w:rsidRDefault="00EF7F97" w:rsidP="00EF7F97">
      <w:pPr>
        <w:widowControl/>
        <w:jc w:val="right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中華民國105</w:t>
      </w:r>
      <w:r w:rsidRPr="00EF7F97">
        <w:rPr>
          <w:rFonts w:ascii="標楷體" w:eastAsia="標楷體" w:hAnsi="標楷體" w:cs="Times New Roman" w:hint="eastAsia"/>
          <w:color w:val="FF0000"/>
          <w:kern w:val="0"/>
          <w:sz w:val="20"/>
          <w:szCs w:val="20"/>
        </w:rPr>
        <w:t>年8月</w:t>
      </w:r>
      <w:r>
        <w:rPr>
          <w:rFonts w:ascii="標楷體" w:eastAsia="標楷體" w:hAnsi="標楷體" w:cs="Times New Roman" w:hint="eastAsia"/>
          <w:color w:val="FF0000"/>
          <w:kern w:val="0"/>
          <w:sz w:val="20"/>
          <w:szCs w:val="20"/>
        </w:rPr>
        <w:t>26</w:t>
      </w:r>
      <w:r w:rsidRPr="00EF7F97">
        <w:rPr>
          <w:rFonts w:ascii="標楷體" w:eastAsia="標楷體" w:hAnsi="標楷體" w:cs="Times New Roman" w:hint="eastAsia"/>
          <w:color w:val="FF0000"/>
          <w:kern w:val="0"/>
          <w:sz w:val="20"/>
          <w:szCs w:val="20"/>
        </w:rPr>
        <w:t>日</w:t>
      </w:r>
      <w:r w:rsidRPr="00EF7F97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校務會議通過實施</w:t>
      </w:r>
    </w:p>
    <w:p w:rsidR="00EF7F97" w:rsidRPr="00EF7F97" w:rsidRDefault="00EF7F97" w:rsidP="00EF7F97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壹、依據                                      </w:t>
      </w:r>
    </w:p>
    <w:p w:rsidR="00EF7F97" w:rsidRPr="00EF7F97" w:rsidRDefault="00EF7F97" w:rsidP="00EF7F97">
      <w:pPr>
        <w:widowControl/>
        <w:ind w:left="48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一、教育部高級中等學校學生學習評量辦法。</w:t>
      </w:r>
    </w:p>
    <w:p w:rsidR="00EF7F97" w:rsidRDefault="00EF7F97" w:rsidP="00EF7F97">
      <w:pPr>
        <w:widowControl/>
        <w:ind w:left="48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二、</w:t>
      </w:r>
      <w:r w:rsidRPr="00EF7F97">
        <w:rPr>
          <w:rFonts w:ascii="標楷體" w:eastAsia="標楷體" w:hAnsi="標楷體" w:hint="eastAsia"/>
        </w:rPr>
        <w:t>教育部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國民中小學學生成績評量準則。</w:t>
      </w:r>
    </w:p>
    <w:p w:rsidR="00EF7F97" w:rsidRPr="00EF7F97" w:rsidRDefault="00EF7F97" w:rsidP="00EF7F97">
      <w:pPr>
        <w:widowControl/>
        <w:ind w:leftChars="200" w:left="850" w:hangingChars="154" w:hanging="37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三、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臺北市政府教育局105年3月2日北市</w:t>
      </w:r>
      <w:proofErr w:type="gramStart"/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教中字第</w:t>
      </w:r>
      <w:r w:rsidRPr="00EF7F97">
        <w:rPr>
          <w:rFonts w:ascii="Times New Roman" w:eastAsia="新細明體" w:hAnsi="Times New Roman" w:cs="Times New Roman"/>
          <w:color w:val="000000"/>
          <w:kern w:val="0"/>
          <w:szCs w:val="24"/>
        </w:rPr>
        <w:t>10532014500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號</w:t>
      </w:r>
      <w:proofErr w:type="gramEnd"/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函「臺北市國民中學學生成績評量補充規定」第8條。</w:t>
      </w:r>
    </w:p>
    <w:p w:rsidR="00EF7F97" w:rsidRPr="00EF7F97" w:rsidRDefault="00EF7F97" w:rsidP="00EF7F97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貳、目的</w:t>
      </w:r>
    </w:p>
    <w:p w:rsidR="00EF7F97" w:rsidRPr="00EF7F97" w:rsidRDefault="00EF7F97" w:rsidP="00EF7F97">
      <w:pPr>
        <w:widowControl/>
        <w:spacing w:line="380" w:lineRule="atLeast"/>
        <w:ind w:left="476" w:firstLine="4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proofErr w:type="gramStart"/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研</w:t>
      </w:r>
      <w:proofErr w:type="gramEnd"/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議、審查學生成績評量之相關事宜，以達到了解學生學習情形，激發學生多元潛能，促進學生適性發展，肯定個別學習成就，並作為教師教學改進與學生學習輔導之依據，實現學生成績評量之目的。</w:t>
      </w:r>
    </w:p>
    <w:p w:rsidR="00EF7F97" w:rsidRPr="00EF7F97" w:rsidRDefault="00EF7F97" w:rsidP="00EF7F97">
      <w:pPr>
        <w:widowControl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參、組織與職掌</w:t>
      </w:r>
      <w:r w:rsidRPr="00EF7F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   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本小組設委13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人，由學校行政人員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8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人、教師代表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3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人、家長會代表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2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人組成，組成方式及職掌如下：</w:t>
      </w:r>
    </w:p>
    <w:tbl>
      <w:tblPr>
        <w:tblW w:w="93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980"/>
        <w:gridCol w:w="5794"/>
      </w:tblGrid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職務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職掌</w:t>
            </w:r>
          </w:p>
        </w:tc>
      </w:tr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召集人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長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召集學生成績評量之</w:t>
            </w:r>
            <w:proofErr w:type="gramStart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研</w:t>
            </w:r>
            <w:proofErr w:type="gramEnd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議及審查工作</w:t>
            </w:r>
          </w:p>
        </w:tc>
      </w:tr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F97" w:rsidRPr="00EF7F97" w:rsidRDefault="00EF7F97" w:rsidP="00EF7F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F97" w:rsidRPr="00EF7F97" w:rsidRDefault="00EF7F97" w:rsidP="00EF7F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教務主任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F97" w:rsidRPr="00EF7F97" w:rsidRDefault="00EF7F97" w:rsidP="00EF7F9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綜理學生成績評量之</w:t>
            </w:r>
            <w:proofErr w:type="gramStart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研</w:t>
            </w:r>
            <w:proofErr w:type="gramEnd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議及審查工作</w:t>
            </w:r>
          </w:p>
        </w:tc>
      </w:tr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proofErr w:type="gramStart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綜理學生成績評量之</w:t>
            </w:r>
            <w:proofErr w:type="gramStart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研</w:t>
            </w:r>
            <w:proofErr w:type="gramEnd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議及審查工作</w:t>
            </w:r>
          </w:p>
        </w:tc>
      </w:tr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實輔</w:t>
            </w: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  <w:proofErr w:type="gramEnd"/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綜理學生成績評量之</w:t>
            </w:r>
            <w:proofErr w:type="gramStart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研</w:t>
            </w:r>
            <w:proofErr w:type="gramEnd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議及審查工作</w:t>
            </w:r>
          </w:p>
        </w:tc>
      </w:tr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各學部召集人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研</w:t>
            </w:r>
            <w:proofErr w:type="gramEnd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議、審查學生成績評量事宜</w:t>
            </w:r>
          </w:p>
        </w:tc>
      </w:tr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家長會會長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研</w:t>
            </w:r>
            <w:proofErr w:type="gramEnd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議、審查學生成績評量事宜</w:t>
            </w:r>
          </w:p>
        </w:tc>
      </w:tr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家長會代表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研</w:t>
            </w:r>
            <w:proofErr w:type="gramEnd"/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議、審查學生成績評量事宜</w:t>
            </w:r>
          </w:p>
        </w:tc>
      </w:tr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總幹事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註冊組長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彙整學習領域評量成績之資料</w:t>
            </w:r>
          </w:p>
        </w:tc>
      </w:tr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幹事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教學組長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彙整學習領域評量成績之資料</w:t>
            </w:r>
          </w:p>
        </w:tc>
      </w:tr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幹事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生教組長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彙整日常生活評量成績之資料</w:t>
            </w:r>
          </w:p>
        </w:tc>
      </w:tr>
      <w:tr w:rsidR="00EF7F97" w:rsidRPr="00EF7F97" w:rsidTr="00EF7F97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幹事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輔導組長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F97" w:rsidRPr="00EF7F97" w:rsidRDefault="00EF7F97" w:rsidP="00EF7F9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F7F97">
              <w:rPr>
                <w:rFonts w:ascii="標楷體" w:eastAsia="標楷體" w:hAnsi="標楷體" w:cs="新細明體" w:hint="eastAsia"/>
                <w:kern w:val="0"/>
                <w:szCs w:val="24"/>
              </w:rPr>
              <w:t>彙整日常生活評量成績之資料</w:t>
            </w:r>
          </w:p>
        </w:tc>
      </w:tr>
    </w:tbl>
    <w:p w:rsidR="00EF7F97" w:rsidRPr="00EF7F97" w:rsidRDefault="00EF7F97" w:rsidP="00EF7F97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 </w:t>
      </w:r>
    </w:p>
    <w:p w:rsidR="00EF7F97" w:rsidRPr="00EF7F97" w:rsidRDefault="00EF7F97" w:rsidP="00EF7F97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肆、實施要點</w:t>
      </w:r>
    </w:p>
    <w:p w:rsidR="00EF7F97" w:rsidRPr="00EF7F97" w:rsidRDefault="00EF7F97" w:rsidP="00EF7F97">
      <w:pPr>
        <w:widowControl/>
        <w:spacing w:line="380" w:lineRule="atLeast"/>
        <w:ind w:left="480" w:hanging="472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一、每學期定期召開會議乙次，遇有必要時得由召集人召開臨時會議。</w:t>
      </w:r>
    </w:p>
    <w:p w:rsidR="00EF7F97" w:rsidRPr="00EF7F97" w:rsidRDefault="00EF7F97" w:rsidP="00EF7F97">
      <w:pPr>
        <w:widowControl/>
        <w:spacing w:line="380" w:lineRule="atLeast"/>
        <w:ind w:left="480" w:hanging="37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二、每學期審查學生領域成績評量事宜並</w:t>
      </w:r>
      <w:proofErr w:type="gramStart"/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研擬未</w:t>
      </w:r>
      <w:proofErr w:type="gramEnd"/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達及格標準學生之學習輔導與補救措施及其他有關成績評量事宜。</w:t>
      </w:r>
    </w:p>
    <w:p w:rsidR="00EF7F97" w:rsidRPr="00EF7F97" w:rsidRDefault="00EF7F97" w:rsidP="00EF7F97">
      <w:pPr>
        <w:widowControl/>
        <w:spacing w:line="380" w:lineRule="atLeast"/>
        <w:ind w:left="480" w:hanging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三、每學年審查學生修業期滿之畢業資格。</w:t>
      </w:r>
    </w:p>
    <w:p w:rsidR="00EF7F97" w:rsidRPr="00EF7F97" w:rsidRDefault="00EF7F97" w:rsidP="00EF7F97">
      <w:pPr>
        <w:widowControl/>
        <w:spacing w:line="380" w:lineRule="atLeast"/>
        <w:ind w:left="480" w:hanging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四、學生每學期日常生活表現評量紀錄，經本小組評定為需輔導者應進行專案輔導。</w:t>
      </w:r>
    </w:p>
    <w:p w:rsidR="00EF7F97" w:rsidRPr="00EF7F97" w:rsidRDefault="00EF7F97" w:rsidP="00EF7F97">
      <w:pPr>
        <w:widowControl/>
        <w:ind w:left="480" w:hanging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五、本委員會委員任期</w:t>
      </w:r>
      <w:r w:rsidRPr="00EF7F97">
        <w:rPr>
          <w:rFonts w:ascii="Times New Roman" w:eastAsia="新細明體" w:hAnsi="Times New Roman" w:cs="Times New Roman"/>
          <w:color w:val="000000"/>
          <w:kern w:val="0"/>
          <w:szCs w:val="24"/>
        </w:rPr>
        <w:t>1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年，自</w:t>
      </w:r>
      <w:r w:rsidRPr="00EF7F97">
        <w:rPr>
          <w:rFonts w:ascii="Times New Roman" w:eastAsia="新細明體" w:hAnsi="Times New Roman" w:cs="Times New Roman"/>
          <w:color w:val="000000"/>
          <w:kern w:val="0"/>
          <w:szCs w:val="24"/>
        </w:rPr>
        <w:t>9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月</w:t>
      </w:r>
      <w:r w:rsidRPr="00EF7F97">
        <w:rPr>
          <w:rFonts w:ascii="Times New Roman" w:eastAsia="新細明體" w:hAnsi="Times New Roman" w:cs="Times New Roman"/>
          <w:color w:val="000000"/>
          <w:kern w:val="0"/>
          <w:szCs w:val="24"/>
        </w:rPr>
        <w:t>1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日至翌年</w:t>
      </w:r>
      <w:r w:rsidRPr="00EF7F97">
        <w:rPr>
          <w:rFonts w:ascii="Times New Roman" w:eastAsia="新細明體" w:hAnsi="Times New Roman" w:cs="Times New Roman"/>
          <w:color w:val="000000"/>
          <w:kern w:val="0"/>
          <w:szCs w:val="24"/>
        </w:rPr>
        <w:t>8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月</w:t>
      </w:r>
      <w:r w:rsidRPr="00EF7F97">
        <w:rPr>
          <w:rFonts w:ascii="Times New Roman" w:eastAsia="新細明體" w:hAnsi="Times New Roman" w:cs="Times New Roman"/>
          <w:color w:val="000000"/>
          <w:kern w:val="0"/>
          <w:szCs w:val="24"/>
        </w:rPr>
        <w:t>31</w:t>
      </w: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日止。</w:t>
      </w:r>
    </w:p>
    <w:p w:rsidR="00EF7F97" w:rsidRPr="00EF7F97" w:rsidRDefault="00EF7F97" w:rsidP="00EF7F97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F7F97">
        <w:rPr>
          <w:rFonts w:ascii="標楷體" w:eastAsia="標楷體" w:hAnsi="標楷體" w:cs="Times New Roman" w:hint="eastAsia"/>
          <w:color w:val="000000"/>
          <w:kern w:val="0"/>
          <w:szCs w:val="24"/>
        </w:rPr>
        <w:t>伍、本設置要點陳校長核可，並經校務會議通過後實施。修正時亦同。</w:t>
      </w:r>
    </w:p>
    <w:p w:rsidR="0080664C" w:rsidRDefault="0055194A"/>
    <w:sectPr w:rsidR="0080664C" w:rsidSect="00EF7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4A" w:rsidRDefault="0055194A" w:rsidP="008A7BD0">
      <w:r>
        <w:separator/>
      </w:r>
    </w:p>
  </w:endnote>
  <w:endnote w:type="continuationSeparator" w:id="0">
    <w:p w:rsidR="0055194A" w:rsidRDefault="0055194A" w:rsidP="008A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1E" w:rsidRDefault="008E0C1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9598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E0C1E" w:rsidRDefault="008E0C1E">
            <w:pPr>
              <w:pStyle w:val="a6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07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07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0C1E" w:rsidRDefault="008E0C1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1E" w:rsidRDefault="008E0C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4A" w:rsidRDefault="0055194A" w:rsidP="008A7BD0">
      <w:r>
        <w:separator/>
      </w:r>
    </w:p>
  </w:footnote>
  <w:footnote w:type="continuationSeparator" w:id="0">
    <w:p w:rsidR="0055194A" w:rsidRDefault="0055194A" w:rsidP="008A7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1E" w:rsidRDefault="008E0C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1E" w:rsidRDefault="008E0C1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1E" w:rsidRDefault="008E0C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97"/>
    <w:rsid w:val="00160743"/>
    <w:rsid w:val="001C2DAF"/>
    <w:rsid w:val="001E4BFC"/>
    <w:rsid w:val="0055194A"/>
    <w:rsid w:val="008A7BD0"/>
    <w:rsid w:val="008B34FB"/>
    <w:rsid w:val="008E0C1E"/>
    <w:rsid w:val="00EF7F97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A7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7B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7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7B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A7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7B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7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7B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tmsb</dc:creator>
  <cp:lastModifiedBy>user</cp:lastModifiedBy>
  <cp:revision>7</cp:revision>
  <cp:lastPrinted>2016-08-24T04:48:00Z</cp:lastPrinted>
  <dcterms:created xsi:type="dcterms:W3CDTF">2016-08-24T00:52:00Z</dcterms:created>
  <dcterms:modified xsi:type="dcterms:W3CDTF">2016-08-24T04:48:00Z</dcterms:modified>
</cp:coreProperties>
</file>