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</w:tblGrid>
      <w:tr w:rsidR="0083699C" w:rsidRPr="0083699C">
        <w:trPr>
          <w:tblCellSpacing w:w="0" w:type="dxa"/>
          <w:jc w:val="center"/>
        </w:trPr>
        <w:tc>
          <w:tcPr>
            <w:tcW w:w="0" w:type="auto"/>
            <w:hideMark/>
          </w:tcPr>
          <w:p w:rsidR="0083699C" w:rsidRPr="0083699C" w:rsidRDefault="0083699C" w:rsidP="0083699C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83699C">
              <w:rPr>
                <w:rFonts w:ascii="微軟正黑體" w:eastAsia="微軟正黑體" w:hAnsi="微軟正黑體" w:cs="新細明體"/>
                <w:b/>
                <w:bCs/>
                <w:color w:val="096F84"/>
                <w:kern w:val="0"/>
                <w:sz w:val="30"/>
                <w:szCs w:val="30"/>
              </w:rPr>
              <w:t>財團法人台北行天宮 急難濟助辦法</w:t>
            </w:r>
          </w:p>
        </w:tc>
      </w:tr>
      <w:tr w:rsidR="0083699C" w:rsidRPr="0083699C">
        <w:trPr>
          <w:tblCellSpacing w:w="0" w:type="dxa"/>
          <w:jc w:val="center"/>
        </w:trPr>
        <w:tc>
          <w:tcPr>
            <w:tcW w:w="0" w:type="auto"/>
            <w:hideMark/>
          </w:tcPr>
          <w:p w:rsidR="0083699C" w:rsidRPr="0083699C" w:rsidRDefault="0083699C" w:rsidP="0083699C">
            <w:pPr>
              <w:widowControl/>
              <w:spacing w:before="100" w:beforeAutospacing="1" w:after="100" w:afterAutospacing="1" w:line="400" w:lineRule="exact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  <w:r w:rsidRPr="0083699C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民國96年07月04日制訂</w:t>
            </w:r>
            <w:r w:rsidRPr="0083699C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br/>
              <w:t>民國97年11月26日修訂</w:t>
            </w:r>
            <w:r w:rsidRPr="0083699C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br/>
              <w:t>民國102年05月10日修訂</w:t>
            </w:r>
          </w:p>
        </w:tc>
      </w:tr>
      <w:tr w:rsidR="0083699C" w:rsidRPr="0083699C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9240" w:type="dxa"/>
              <w:jc w:val="center"/>
              <w:tblCellSpacing w:w="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83699C" w:rsidRPr="0083699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EFAED"/>
                  <w:hideMark/>
                </w:tcPr>
                <w:p w:rsidR="0083699C" w:rsidRPr="0083699C" w:rsidRDefault="0083699C" w:rsidP="0083699C">
                  <w:pPr>
                    <w:widowControl/>
                    <w:spacing w:before="100" w:beforeAutospacing="1" w:after="100" w:afterAutospacing="1" w:line="400" w:lineRule="exact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096F84"/>
                      <w:kern w:val="0"/>
                      <w:sz w:val="30"/>
                      <w:szCs w:val="30"/>
                    </w:rPr>
                    <w:t xml:space="preserve">一、目的 </w:t>
                  </w:r>
                  <w:r w:rsidRPr="0083699C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　　</w:t>
                  </w:r>
                  <w:proofErr w:type="gramStart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體奉</w:t>
                  </w:r>
                  <w:proofErr w:type="gramEnd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　恩主公濟世助人之聖德，行天宮關懷社會弱勢家庭或個人</w:t>
                  </w:r>
                  <w:proofErr w:type="gramStart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因突逢變故</w:t>
                  </w:r>
                  <w:proofErr w:type="gramEnd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致使生活、就學、醫療等陷入困境，</w:t>
                  </w:r>
                  <w:proofErr w:type="gramStart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爰</w:t>
                  </w:r>
                  <w:proofErr w:type="gramEnd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訂本辦法，給予即時幫助，助其度過急難。 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096F84"/>
                      <w:kern w:val="0"/>
                      <w:sz w:val="30"/>
                      <w:szCs w:val="30"/>
                    </w:rPr>
                    <w:t xml:space="preserve">二、主辦單位　</w:t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財團法人台北行天宮</w:t>
                  </w:r>
                  <w:r w:rsidRPr="0083699C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096F84"/>
                      <w:kern w:val="0"/>
                      <w:sz w:val="30"/>
                      <w:szCs w:val="30"/>
                    </w:rPr>
                    <w:t xml:space="preserve">三、濟助對象　</w:t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本辦法涵蓋家庭急難、學生急難及醫療急難濟助： 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1.『</w:t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家庭急難濟助</w:t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』：因急難變故而導致生活發生困難者。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2.『</w:t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學生急難濟助</w:t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』：因家庭</w:t>
                  </w:r>
                  <w:proofErr w:type="gramStart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經濟突逢變故</w:t>
                  </w:r>
                  <w:proofErr w:type="gramEnd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而影響就學中之國小、國中、高中(職)及大專院校之學生。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3.『</w:t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醫療急難濟助</w:t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』：因</w:t>
                  </w:r>
                  <w:proofErr w:type="gramStart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罹</w:t>
                  </w:r>
                  <w:proofErr w:type="gramEnd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病必須至醫院治療 ，其醫療費</w:t>
                  </w:r>
                  <w:proofErr w:type="gramStart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及輔具費</w:t>
                  </w:r>
                  <w:proofErr w:type="gramEnd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支應有困難者。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4.如有特殊變故須急難救助但不含於上述項目者，另以個案辦理。</w:t>
                  </w:r>
                </w:p>
                <w:p w:rsidR="0083699C" w:rsidRPr="0083699C" w:rsidRDefault="0083699C" w:rsidP="0083699C">
                  <w:pPr>
                    <w:widowControl/>
                    <w:spacing w:before="100" w:beforeAutospacing="1" w:after="100" w:afterAutospacing="1" w:line="400" w:lineRule="exact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096F84"/>
                      <w:kern w:val="0"/>
                      <w:sz w:val="30"/>
                      <w:szCs w:val="30"/>
                    </w:rPr>
                    <w:t xml:space="preserve">四、濟助項目及申請方式 </w:t>
                  </w:r>
                  <w:r w:rsidRPr="0083699C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　　1.『</w:t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家庭急難濟助</w:t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』：針對家庭或個人之生活費、喪葬</w:t>
                  </w:r>
                  <w:proofErr w:type="gramStart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費等濟助</w:t>
                  </w:r>
                  <w:proofErr w:type="gramEnd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。由直轄市及縣市政府社會局、鄉鎮市公所及區公所社會課、政府許可設立的社福機構專業社工人員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評估後填具轉</w:t>
                  </w:r>
                  <w:proofErr w:type="gramStart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介</w:t>
                  </w:r>
                  <w:proofErr w:type="gramEnd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申請書，加蓋機構關防並檢附相關證明，向主辦單位提出申請。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2.『</w:t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學生急難濟助</w:t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』：針對學生個人之學雜費、生活補助（含營養午餐）</w:t>
                  </w:r>
                  <w:proofErr w:type="gramStart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費等濟助</w:t>
                  </w:r>
                  <w:proofErr w:type="gramEnd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。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（1）由學校初核後，填具申請書（需加蓋學校關防）及檢附相關文件後，學校得隨時向主辦單位提出申請。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（2）申請『</w:t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行天宮學生急難濟助</w:t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』之學生，如已於當學期申請通過『</w:t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行天宮助學金</w:t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』者不得重複申請。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（3）（大學部）公費生、研究生、以及各級學校之休學或輟學者不列入本</w:t>
                  </w:r>
                  <w:proofErr w:type="gramStart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項目之濟助</w:t>
                  </w:r>
                  <w:proofErr w:type="gramEnd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對象。</w:t>
                  </w:r>
                </w:p>
                <w:p w:rsidR="0083699C" w:rsidRPr="0083699C" w:rsidRDefault="0083699C" w:rsidP="0083699C">
                  <w:pPr>
                    <w:widowControl/>
                    <w:spacing w:before="100" w:beforeAutospacing="1" w:after="100" w:afterAutospacing="1" w:line="400" w:lineRule="exact"/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</w:pP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 xml:space="preserve">　　3.『</w:t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醫療急難濟助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』： 針對病患個人於醫院內發生之醫療費</w:t>
                  </w:r>
                  <w:proofErr w:type="gramStart"/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及輔具費</w:t>
                  </w:r>
                  <w:proofErr w:type="gramEnd"/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（以輪椅、拐杖、助行器、便盆</w:t>
                  </w:r>
                  <w:r w:rsidR="00712C06"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、</w:t>
                  </w:r>
                  <w:r w:rsidR="00712C06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輪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椅為限）</w:t>
                  </w:r>
                  <w:proofErr w:type="gramStart"/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之濟助</w:t>
                  </w:r>
                  <w:proofErr w:type="gramEnd"/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；不包括看護費及家屬生活費等。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  <w:t>（1）經評選通過之捐贈醫院，其社工單位就院內亟需濟助之病患直接審查通過後予以核給。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※此項另訂"專款專用實施要點"。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  <w:t>（2）一般醫院病患須由該院內社工單位初審後填具轉</w:t>
                  </w:r>
                  <w:proofErr w:type="gramStart"/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介</w:t>
                  </w:r>
                  <w:proofErr w:type="gramEnd"/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申請書（</w:t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需加蓋醫院關防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）及檢附相關證明後，向主辦單位提出申請。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lastRenderedPageBreak/>
                    <w:t>（3）就醫期間除醫療費</w:t>
                  </w:r>
                  <w:proofErr w:type="gramStart"/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及輔具費濟助外</w:t>
                  </w:r>
                  <w:proofErr w:type="gramEnd"/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t>，若有第1項或第2項之需求者，另可依上述各項目之程序進行申請。</w:t>
                  </w:r>
                </w:p>
                <w:p w:rsidR="0083699C" w:rsidRPr="0083699C" w:rsidRDefault="0083699C" w:rsidP="0083699C">
                  <w:pPr>
                    <w:widowControl/>
                    <w:spacing w:before="100" w:beforeAutospacing="1" w:after="100" w:afterAutospacing="1" w:line="400" w:lineRule="exact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096F84"/>
                      <w:kern w:val="0"/>
                      <w:sz w:val="30"/>
                      <w:szCs w:val="30"/>
                    </w:rPr>
                    <w:t xml:space="preserve">五、申請條件與濟助原則 </w:t>
                  </w:r>
                  <w:r w:rsidRPr="0083699C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 xml:space="preserve">　　1.限急難變故發生日起</w:t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六個月內</w:t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進行申請，且同一項目於其變故發生之六個月內以濟助一次為原則。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2.當年度已領有政府或其他單位補助者請於轉</w:t>
                  </w:r>
                  <w:proofErr w:type="gramStart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介</w:t>
                  </w:r>
                  <w:proofErr w:type="gramEnd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申請書註明。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3.申請時應檢具之證明文件：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>※必　備</w:t>
                  </w:r>
                  <w:proofErr w:type="gramStart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>─</w:t>
                  </w:r>
                  <w:proofErr w:type="gramEnd"/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（1）轉</w:t>
                  </w:r>
                  <w:proofErr w:type="gramStart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介</w:t>
                  </w:r>
                  <w:proofErr w:type="gramEnd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申請書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CC0000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（2）全戶戶口名簿或近三</w:t>
                  </w:r>
                  <w:proofErr w:type="gramStart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個</w:t>
                  </w:r>
                  <w:proofErr w:type="gramEnd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月內戶籍謄本影本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CC0000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（3）低收入戶證明或清寒證明（無則免附）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>※選　項</w:t>
                  </w:r>
                  <w:proofErr w:type="gramStart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333333"/>
                      <w:kern w:val="0"/>
                      <w:szCs w:val="24"/>
                    </w:rPr>
                    <w:t>─</w:t>
                  </w:r>
                  <w:proofErr w:type="gramEnd"/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（1）子女在學證明或學生證影本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CC0000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（2）身障手冊或重大傷病卡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CC0000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CC0000"/>
                      <w:kern w:val="0"/>
                      <w:szCs w:val="24"/>
                    </w:rPr>
                    <w:t>（3）重大事故證明資料：如疾病診斷書、死亡證明、醫療或喪葬費用收據影本、重大災害證明等。</w:t>
                  </w:r>
                </w:p>
                <w:p w:rsidR="0083699C" w:rsidRPr="0083699C" w:rsidRDefault="0083699C" w:rsidP="0083699C">
                  <w:pPr>
                    <w:widowControl/>
                    <w:spacing w:before="100" w:beforeAutospacing="1" w:after="100" w:afterAutospacing="1" w:line="400" w:lineRule="exact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096F84"/>
                      <w:kern w:val="0"/>
                      <w:sz w:val="30"/>
                      <w:szCs w:val="30"/>
                    </w:rPr>
                    <w:t xml:space="preserve">六、濟助金額與致送方式 </w:t>
                  </w:r>
                  <w:r w:rsidRPr="0083699C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1. 『</w:t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家庭急難濟助』</w:t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每一</w:t>
                  </w:r>
                  <w:proofErr w:type="gramStart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個案之濟助</w:t>
                  </w:r>
                  <w:proofErr w:type="gramEnd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總金額以新台幣叁萬元為上限。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2. 『</w:t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學生急難濟助</w:t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』每一</w:t>
                  </w:r>
                  <w:proofErr w:type="gramStart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個案之濟助</w:t>
                  </w:r>
                  <w:proofErr w:type="gramEnd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總金額以新台幣叁萬元為上限。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3. 『</w:t>
                  </w:r>
                  <w:bookmarkStart w:id="0" w:name="_GoBack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0B1D9F"/>
                      <w:kern w:val="0"/>
                      <w:szCs w:val="24"/>
                    </w:rPr>
                    <w:t>醫療急難濟助</w:t>
                  </w:r>
                  <w:bookmarkEnd w:id="0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』每一</w:t>
                  </w:r>
                  <w:proofErr w:type="gramStart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個案之濟助</w:t>
                  </w:r>
                  <w:proofErr w:type="gramEnd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總金額以新台幣伍萬元為上限。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4. 除具下列之情形，</w:t>
                  </w:r>
                  <w:proofErr w:type="gramStart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其濟助</w:t>
                  </w:r>
                  <w:proofErr w:type="gramEnd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金額以病患當期積欠醫療費之三分之一為上限，且最高不得超過新台幣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proofErr w:type="gramStart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伍萬元整外</w:t>
                  </w:r>
                  <w:proofErr w:type="gramEnd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，一般病患濟助金額依照前項辦理：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（1）無健保之大陸地區人民及外籍人士。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（2）無健保且無家屬協助之遊民及路倒病人。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（3）無健保又無意願辦理分期繳納之民眾。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5. 除捐贈醫院外，各項濟助案主辦單位得</w:t>
                  </w:r>
                  <w:proofErr w:type="gramStart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再經電訪</w:t>
                  </w:r>
                  <w:proofErr w:type="gramEnd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或親訪審查後，依其實際情況核給濟助金額。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6. 特殊個案：金額需求超過上限或於急難變故發生日起六個月內需要超過一次</w:t>
                  </w:r>
                  <w:proofErr w:type="gramStart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以上之濟助</w:t>
                  </w:r>
                  <w:proofErr w:type="gramEnd"/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者，得另以專案審核。</w:t>
                  </w:r>
                  <w:r w:rsidRPr="0083699C">
                    <w:rPr>
                      <w:rFonts w:ascii="微軟正黑體" w:eastAsia="微軟正黑體" w:hAnsi="微軟正黑體" w:cs="新細明體" w:hint="eastAsia"/>
                      <w:b/>
                      <w:bCs/>
                      <w:color w:val="647983"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7. 開立劃線及禁止背書轉讓之具名(案主)支票，支領憑證得由原申請機構(含學校)轉交，並須負責寄回支領憑證。</w:t>
                  </w:r>
                  <w:r w:rsidRPr="0083699C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096F84"/>
                      <w:kern w:val="0"/>
                      <w:sz w:val="30"/>
                      <w:szCs w:val="30"/>
                    </w:rPr>
                    <w:t>七、附則</w:t>
                  </w:r>
                  <w:r w:rsidRPr="0083699C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 xml:space="preserve">　</w:t>
                  </w:r>
                  <w:r w:rsidRPr="0083699C">
                    <w:rPr>
                      <w:rFonts w:ascii="微軟正黑體" w:eastAsia="微軟正黑體" w:hAnsi="微軟正黑體" w:cs="新細明體"/>
                      <w:b/>
                      <w:bCs/>
                      <w:color w:val="647983"/>
                      <w:kern w:val="0"/>
                      <w:szCs w:val="24"/>
                    </w:rPr>
                    <w:t>本辦法經董事會核准後實施，修訂時亦同。</w:t>
                  </w:r>
                </w:p>
              </w:tc>
            </w:tr>
          </w:tbl>
          <w:p w:rsidR="0083699C" w:rsidRPr="0083699C" w:rsidRDefault="0083699C" w:rsidP="0083699C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</w:p>
        </w:tc>
      </w:tr>
    </w:tbl>
    <w:p w:rsidR="00A2524D" w:rsidRPr="0083699C" w:rsidRDefault="001623C6"/>
    <w:sectPr w:rsidR="00A2524D" w:rsidRPr="0083699C" w:rsidSect="0083699C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3C6" w:rsidRDefault="001623C6" w:rsidP="00712C06">
      <w:r>
        <w:separator/>
      </w:r>
    </w:p>
  </w:endnote>
  <w:endnote w:type="continuationSeparator" w:id="0">
    <w:p w:rsidR="001623C6" w:rsidRDefault="001623C6" w:rsidP="0071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3C6" w:rsidRDefault="001623C6" w:rsidP="00712C06">
      <w:r>
        <w:separator/>
      </w:r>
    </w:p>
  </w:footnote>
  <w:footnote w:type="continuationSeparator" w:id="0">
    <w:p w:rsidR="001623C6" w:rsidRDefault="001623C6" w:rsidP="00712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9C"/>
    <w:rsid w:val="000152C9"/>
    <w:rsid w:val="001623C6"/>
    <w:rsid w:val="00226516"/>
    <w:rsid w:val="00712C06"/>
    <w:rsid w:val="0083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word31">
    <w:name w:val="sword31"/>
    <w:basedOn w:val="a"/>
    <w:rsid w:val="0083699C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333333"/>
      <w:kern w:val="0"/>
      <w:szCs w:val="24"/>
    </w:rPr>
  </w:style>
  <w:style w:type="paragraph" w:customStyle="1" w:styleId="sword">
    <w:name w:val="sword"/>
    <w:basedOn w:val="a"/>
    <w:rsid w:val="0083699C"/>
    <w:pPr>
      <w:widowControl/>
      <w:spacing w:before="100" w:beforeAutospacing="1" w:after="100" w:afterAutospacing="1" w:line="375" w:lineRule="atLeast"/>
    </w:pPr>
    <w:rPr>
      <w:rFonts w:ascii="微軟正黑體" w:eastAsia="微軟正黑體" w:hAnsi="微軟正黑體" w:cs="新細明體"/>
      <w:color w:val="647983"/>
      <w:kern w:val="0"/>
      <w:szCs w:val="24"/>
    </w:rPr>
  </w:style>
  <w:style w:type="character" w:customStyle="1" w:styleId="bigword61">
    <w:name w:val="bigword61"/>
    <w:basedOn w:val="a0"/>
    <w:rsid w:val="0083699C"/>
    <w:rPr>
      <w:rFonts w:ascii="微軟正黑體" w:eastAsia="微軟正黑體" w:hAnsi="微軟正黑體" w:hint="eastAsia"/>
      <w:b/>
      <w:bCs/>
      <w:color w:val="096F84"/>
      <w:sz w:val="30"/>
      <w:szCs w:val="30"/>
    </w:rPr>
  </w:style>
  <w:style w:type="paragraph" w:styleId="Web">
    <w:name w:val="Normal (Web)"/>
    <w:basedOn w:val="a"/>
    <w:uiPriority w:val="99"/>
    <w:unhideWhenUsed/>
    <w:rsid w:val="00836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word1">
    <w:name w:val="sword1"/>
    <w:basedOn w:val="a0"/>
    <w:rsid w:val="0083699C"/>
    <w:rPr>
      <w:rFonts w:ascii="微軟正黑體" w:eastAsia="微軟正黑體" w:hAnsi="微軟正黑體" w:hint="eastAsia"/>
      <w:smallCaps w:val="0"/>
      <w:color w:val="647983"/>
      <w:sz w:val="24"/>
      <w:szCs w:val="24"/>
    </w:rPr>
  </w:style>
  <w:style w:type="character" w:customStyle="1" w:styleId="sword-blu1">
    <w:name w:val="sword-blu1"/>
    <w:basedOn w:val="a0"/>
    <w:rsid w:val="0083699C"/>
    <w:rPr>
      <w:rFonts w:ascii="微軟正黑體" w:eastAsia="微軟正黑體" w:hAnsi="微軟正黑體" w:hint="eastAsia"/>
      <w:smallCaps w:val="0"/>
      <w:color w:val="0B1D9F"/>
      <w:sz w:val="24"/>
      <w:szCs w:val="24"/>
    </w:rPr>
  </w:style>
  <w:style w:type="character" w:customStyle="1" w:styleId="sword-red1">
    <w:name w:val="sword-red1"/>
    <w:basedOn w:val="a0"/>
    <w:rsid w:val="0083699C"/>
    <w:rPr>
      <w:rFonts w:ascii="微軟正黑體" w:eastAsia="微軟正黑體" w:hAnsi="微軟正黑體" w:hint="eastAsia"/>
      <w:smallCaps w:val="0"/>
      <w:color w:val="CC0000"/>
      <w:sz w:val="24"/>
      <w:szCs w:val="24"/>
    </w:rPr>
  </w:style>
  <w:style w:type="character" w:customStyle="1" w:styleId="sword311">
    <w:name w:val="sword311"/>
    <w:basedOn w:val="a0"/>
    <w:rsid w:val="0083699C"/>
    <w:rPr>
      <w:rFonts w:ascii="微軟正黑體" w:eastAsia="微軟正黑體" w:hAnsi="微軟正黑體" w:hint="eastAsia"/>
      <w:color w:val="333333"/>
    </w:rPr>
  </w:style>
  <w:style w:type="paragraph" w:styleId="a3">
    <w:name w:val="header"/>
    <w:basedOn w:val="a"/>
    <w:link w:val="a4"/>
    <w:uiPriority w:val="99"/>
    <w:unhideWhenUsed/>
    <w:rsid w:val="00712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2C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2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2C0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word31">
    <w:name w:val="sword31"/>
    <w:basedOn w:val="a"/>
    <w:rsid w:val="0083699C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333333"/>
      <w:kern w:val="0"/>
      <w:szCs w:val="24"/>
    </w:rPr>
  </w:style>
  <w:style w:type="paragraph" w:customStyle="1" w:styleId="sword">
    <w:name w:val="sword"/>
    <w:basedOn w:val="a"/>
    <w:rsid w:val="0083699C"/>
    <w:pPr>
      <w:widowControl/>
      <w:spacing w:before="100" w:beforeAutospacing="1" w:after="100" w:afterAutospacing="1" w:line="375" w:lineRule="atLeast"/>
    </w:pPr>
    <w:rPr>
      <w:rFonts w:ascii="微軟正黑體" w:eastAsia="微軟正黑體" w:hAnsi="微軟正黑體" w:cs="新細明體"/>
      <w:color w:val="647983"/>
      <w:kern w:val="0"/>
      <w:szCs w:val="24"/>
    </w:rPr>
  </w:style>
  <w:style w:type="character" w:customStyle="1" w:styleId="bigword61">
    <w:name w:val="bigword61"/>
    <w:basedOn w:val="a0"/>
    <w:rsid w:val="0083699C"/>
    <w:rPr>
      <w:rFonts w:ascii="微軟正黑體" w:eastAsia="微軟正黑體" w:hAnsi="微軟正黑體" w:hint="eastAsia"/>
      <w:b/>
      <w:bCs/>
      <w:color w:val="096F84"/>
      <w:sz w:val="30"/>
      <w:szCs w:val="30"/>
    </w:rPr>
  </w:style>
  <w:style w:type="paragraph" w:styleId="Web">
    <w:name w:val="Normal (Web)"/>
    <w:basedOn w:val="a"/>
    <w:uiPriority w:val="99"/>
    <w:unhideWhenUsed/>
    <w:rsid w:val="008369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word1">
    <w:name w:val="sword1"/>
    <w:basedOn w:val="a0"/>
    <w:rsid w:val="0083699C"/>
    <w:rPr>
      <w:rFonts w:ascii="微軟正黑體" w:eastAsia="微軟正黑體" w:hAnsi="微軟正黑體" w:hint="eastAsia"/>
      <w:smallCaps w:val="0"/>
      <w:color w:val="647983"/>
      <w:sz w:val="24"/>
      <w:szCs w:val="24"/>
    </w:rPr>
  </w:style>
  <w:style w:type="character" w:customStyle="1" w:styleId="sword-blu1">
    <w:name w:val="sword-blu1"/>
    <w:basedOn w:val="a0"/>
    <w:rsid w:val="0083699C"/>
    <w:rPr>
      <w:rFonts w:ascii="微軟正黑體" w:eastAsia="微軟正黑體" w:hAnsi="微軟正黑體" w:hint="eastAsia"/>
      <w:smallCaps w:val="0"/>
      <w:color w:val="0B1D9F"/>
      <w:sz w:val="24"/>
      <w:szCs w:val="24"/>
    </w:rPr>
  </w:style>
  <w:style w:type="character" w:customStyle="1" w:styleId="sword-red1">
    <w:name w:val="sword-red1"/>
    <w:basedOn w:val="a0"/>
    <w:rsid w:val="0083699C"/>
    <w:rPr>
      <w:rFonts w:ascii="微軟正黑體" w:eastAsia="微軟正黑體" w:hAnsi="微軟正黑體" w:hint="eastAsia"/>
      <w:smallCaps w:val="0"/>
      <w:color w:val="CC0000"/>
      <w:sz w:val="24"/>
      <w:szCs w:val="24"/>
    </w:rPr>
  </w:style>
  <w:style w:type="character" w:customStyle="1" w:styleId="sword311">
    <w:name w:val="sword311"/>
    <w:basedOn w:val="a0"/>
    <w:rsid w:val="0083699C"/>
    <w:rPr>
      <w:rFonts w:ascii="微軟正黑體" w:eastAsia="微軟正黑體" w:hAnsi="微軟正黑體" w:hint="eastAsia"/>
      <w:color w:val="333333"/>
    </w:rPr>
  </w:style>
  <w:style w:type="paragraph" w:styleId="a3">
    <w:name w:val="header"/>
    <w:basedOn w:val="a"/>
    <w:link w:val="a4"/>
    <w:uiPriority w:val="99"/>
    <w:unhideWhenUsed/>
    <w:rsid w:val="00712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2C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2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2C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劉寧怡</dc:creator>
  <cp:lastModifiedBy>劉寧怡</cp:lastModifiedBy>
  <cp:revision>2</cp:revision>
  <dcterms:created xsi:type="dcterms:W3CDTF">2015-08-31T02:24:00Z</dcterms:created>
  <dcterms:modified xsi:type="dcterms:W3CDTF">2015-09-02T01:04:00Z</dcterms:modified>
</cp:coreProperties>
</file>