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87" w:rsidRPr="00100F87" w:rsidRDefault="00100F87" w:rsidP="00100F87">
      <w:pPr>
        <w:widowControl/>
        <w:spacing w:after="240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r w:rsidRPr="00100F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教育部學產基金設置急難慰問金實施要點</w:t>
      </w:r>
    </w:p>
    <w:tbl>
      <w:tblPr>
        <w:tblW w:w="4750" w:type="pct"/>
        <w:jc w:val="center"/>
        <w:shd w:val="clear" w:color="auto" w:fill="D7FF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100F87" w:rsidRPr="00100F87">
        <w:trPr>
          <w:jc w:val="center"/>
        </w:trPr>
        <w:tc>
          <w:tcPr>
            <w:tcW w:w="0" w:type="auto"/>
            <w:shd w:val="clear" w:color="auto" w:fill="D7FFFD"/>
            <w:hideMark/>
          </w:tcPr>
          <w:bookmarkEnd w:id="0"/>
          <w:p w:rsidR="00100F87" w:rsidRPr="00100F87" w:rsidRDefault="00100F87" w:rsidP="00100F87">
            <w:pPr>
              <w:widowControl/>
              <w:spacing w:after="240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民國84年1月6日84教總字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第00234號函訂定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br/>
              <w:t>民國91年1月10日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部授教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中（總）字第0910500678號函修訂</w:t>
            </w:r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br/>
              <w:t>民國94年6月7日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部授教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中（總）字第0940506757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Ｃ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號令修正</w:t>
            </w:r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br/>
              <w:t>民國95年8月30日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部授教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中（總）字第0950510980C號令修正</w:t>
            </w:r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br/>
              <w:t>民國101年12月6日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部授教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中（學）字第1010519701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Ｄ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號令修正</w:t>
            </w:r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br/>
              <w:t>民國104年1月28日</w:t>
            </w:r>
            <w:proofErr w:type="gramStart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臺教秘(</w:t>
            </w:r>
            <w:proofErr w:type="gramEnd"/>
            <w:r w:rsidRPr="00100F8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  <w:t>五)字第1030127715B號令修正</w:t>
            </w:r>
          </w:p>
          <w:tbl>
            <w:tblPr>
              <w:tblW w:w="94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497"/>
              <w:gridCol w:w="8428"/>
            </w:tblGrid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一、</w:t>
                  </w: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教育部（以下簡稱本部）為運用學產基金辦理學生及幼兒急難慰問金之發放，特訂定本要點。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二、</w:t>
                  </w: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適用對象：</w:t>
                  </w:r>
                  <w:r w:rsidRPr="00100F87"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  <w:t>本要點適用對象為各級學校（包括進修學校）在學學生(以下簡稱學生)及幼兒園幼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  <w:t xml:space="preserve">兒(以下簡稱幼兒)。但不包括就讀大學校院碩士班、博士班、空中進修學院與空中大學研究所碩士班、空中大學及其附設專科部，或年齡滿二十五歲之學生。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三、</w:t>
                  </w: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學生或幼兒慰問金核給條件及金額：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proofErr w:type="gramStart"/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一</w:t>
                  </w:r>
                  <w:proofErr w:type="gramEnd"/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852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因傷病住院七日以上或發生意外死亡者，核給新臺幣一萬元；符合全民健保重大傷病標準者，核給新臺幣二萬元。但其原因事實係可歸責於學生之故意違法行為，而該學生年齡在十八歲以上者，不予核給。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二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852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遭受父母或監護人虐待、遺棄或強迫從事不正當職業行為，致無法生活於家庭，並經政府核准有案之社會福利機構或社會福利機構委託親屬收容者，核給新臺幣二萬元。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三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因其父母或監護人有下列情形之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1.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失蹤達六個月以上、入獄服刑或非自願離職者，核給新臺幣一萬元。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2.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符合全民健保重大傷病標準者，核給新臺幣二萬元。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3.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因特殊災害受傷並住院未滿七日者，核給新臺幣五千元；住院達七日以上者，核給新臺幣一萬元。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4.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死亡者，核給新臺幣二萬元。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四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因其他家境特殊、清寒或遭逢重大意外事故等原因，經本部專案核准者。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前項學生或幼兒之家庭總收入，依最近一年綜合所得總額達新臺幣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百萬元以上，或不動產價值合計達新臺幣一千萬元以上，不予核給。但依前項第二款及第四款規定申請者，不在此限。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每人每年依第一項各款事由申請，以核給一次為限；同一事件以家庭為單位，申請以一次為限。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如父母雙方發生第一項第三款各目同一事故者，以累計方式核發。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四、</w:t>
                  </w:r>
                </w:p>
              </w:tc>
              <w:tc>
                <w:tcPr>
                  <w:tcW w:w="11250" w:type="dxa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符合前點所定條件之學生及幼兒得依下列規定申請慰問金：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proofErr w:type="gramStart"/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一</w:t>
                  </w:r>
                  <w:proofErr w:type="gramEnd"/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申請時間、辦理方式：應於事實發生之日起三個月內，向所屬學校或幼兒園提出申請。但有特殊原因未能依規定期限辦理，經申請單位專案報本部核定者，不在此限。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二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審核：各級學校及幼兒園應於前款申請提出之日起一個月內彙整申請案，送本部指定之學校辦理初審後，由本部辦理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審後核定。</w:t>
                  </w:r>
                </w:p>
              </w:tc>
            </w:tr>
            <w:tr w:rsidR="00100F87" w:rsidRPr="00100F87" w:rsidTr="00100F87">
              <w:trPr>
                <w:trHeight w:val="330"/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21"/>
                      <w:szCs w:val="21"/>
                    </w:rPr>
                  </w:pP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(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三</w:t>
                  </w:r>
                  <w:r w:rsidRPr="00100F87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1250" w:type="dxa"/>
                  <w:hideMark/>
                </w:tcPr>
                <w:p w:rsidR="00100F87" w:rsidRPr="00100F87" w:rsidRDefault="00100F87" w:rsidP="00100F87">
                  <w:pPr>
                    <w:widowControl/>
                    <w:spacing w:after="260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撥款：本部核定後，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應函知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指定學校辦理撥款轉發事宜。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480" w:type="dxa"/>
                  <w:hideMark/>
                </w:tcPr>
                <w:p w:rsidR="00100F87" w:rsidRPr="00100F87" w:rsidRDefault="00100F87" w:rsidP="00100F8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五、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100F87" w:rsidRPr="00100F87" w:rsidRDefault="00100F87" w:rsidP="00100F87">
                  <w:pPr>
                    <w:widowControl/>
                    <w:spacing w:after="240"/>
                    <w:rPr>
                      <w:rFonts w:ascii="新細明體" w:eastAsia="新細明體" w:hAnsi="新細明體" w:cs="新細明體"/>
                      <w:kern w:val="0"/>
                      <w:sz w:val="21"/>
                      <w:szCs w:val="21"/>
                    </w:rPr>
                  </w:pPr>
                  <w:proofErr w:type="gramStart"/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慰問金致送</w:t>
                  </w:r>
                  <w:proofErr w:type="gramEnd"/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方式：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)專人致送。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Arial"/>
                      <w:color w:val="000000"/>
                      <w:kern w:val="0"/>
                      <w:sz w:val="26"/>
                      <w:szCs w:val="26"/>
                    </w:rPr>
                    <w:t>(二)由所屬學校或幼兒園轉送。</w:t>
                  </w:r>
                </w:p>
              </w:tc>
            </w:tr>
          </w:tbl>
          <w:p w:rsidR="00100F87" w:rsidRPr="00100F87" w:rsidRDefault="00100F87" w:rsidP="00100F87">
            <w:pPr>
              <w:widowControl/>
              <w:rPr>
                <w:rFonts w:ascii="新細明體" w:eastAsia="新細明體" w:hAnsi="新細明體" w:cs="新細明體"/>
                <w:vanish/>
                <w:kern w:val="0"/>
                <w:szCs w:val="24"/>
              </w:rPr>
            </w:pPr>
          </w:p>
          <w:tbl>
            <w:tblPr>
              <w:tblW w:w="948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2"/>
              <w:gridCol w:w="3375"/>
              <w:gridCol w:w="2993"/>
            </w:tblGrid>
            <w:tr w:rsidR="00100F87" w:rsidRPr="00100F87" w:rsidTr="00100F87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Arial" w:hint="eastAsia"/>
                      <w:color w:val="000000"/>
                      <w:sz w:val="26"/>
                      <w:szCs w:val="26"/>
                    </w:rPr>
                    <w:t>教育部學產基金設置急難慰問金實施要點修正對照表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修正規定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Arial" w:eastAsia="標楷體" w:hAnsi="Arial" w:cs="Arial" w:hint="eastAsia"/>
                      <w:color w:val="000000"/>
                      <w:w w:val="120"/>
                      <w:sz w:val="26"/>
                      <w:szCs w:val="26"/>
                    </w:rPr>
                    <w:t>現行規定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w w:val="120"/>
                      <w:sz w:val="26"/>
                      <w:szCs w:val="26"/>
                    </w:rPr>
                    <w:t>說</w:t>
                  </w:r>
                  <w:r w:rsidRPr="00100F87">
                    <w:rPr>
                      <w:rFonts w:ascii="Times New Roman" w:eastAsia="標楷體" w:hAnsi="Times New Roman" w:cs="Times New Roman"/>
                      <w:color w:val="000000"/>
                      <w:w w:val="120"/>
                      <w:sz w:val="26"/>
                      <w:szCs w:val="26"/>
                    </w:rPr>
                    <w:t xml:space="preserve"> </w:t>
                  </w:r>
                  <w:r w:rsidRPr="00100F87">
                    <w:rPr>
                      <w:rFonts w:ascii="Arial" w:eastAsia="標楷體" w:hAnsi="標楷體" w:cs="Arial" w:hint="eastAsia"/>
                      <w:color w:val="000000"/>
                      <w:w w:val="120"/>
                      <w:sz w:val="28"/>
                      <w:szCs w:val="28"/>
                    </w:rPr>
                    <w:t>明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一、教育部（以下簡稱本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部）為運用學產基金辦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理學生及幼兒急 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問金之發放，特訂定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一、教育部（以下簡稱本部）為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運用學產基金辦理教育工作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人員、學生及幼兒（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兒童急 難慰問金之發放，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特訂定本要點。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一、明定本要點訂定目的與急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助之宗旨意涵及其適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用對象。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二、配合幼兒教育及照顧法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(以下簡稱本法)於一百年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三月二十九日制定公布，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並自一百零一年一月一日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施行，依該法規定，托兒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所及幼稚園均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應改制為幼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兒園，爰酌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作文字修正，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並依本法規定用詞，將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「兒童」修正為「幼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兒」。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二、適用對象：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本要點適用對象為各級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學校（包括進修學校）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在學學生(以下簡稱學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生)及幼兒園幼兒(以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下 簡稱幼兒)。但不包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括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就讀大學 校院碩士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班、博士班、空中進修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學院與空中大學研究所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碩士班、空中大學及其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附設專科部，或 年齡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滿二十五歲之學生。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二、適用對象：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)教育工作人員：指各級主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管教育行政機關之行政人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員、各級學校（含進修學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校）與幼兒（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）園之教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師及行政人員本人。 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(二)各級學校（含進修學校）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之在學學生及幼兒（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園兒童。 前項各款學校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不含研究所、空中大學、空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中大學附設行政專校及空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中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商專。 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一、明定急難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助之適用對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象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二、為回應學產基金用於照顧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弱勢家庭學子之宗旨，將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第一項第一款教育工作人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員刪除。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三、第二項與第一項第二款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整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併為一項，並增列但書明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就讀碩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、博士班等及年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齡滿二十五歲之在學學生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非本要點適用對象。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三、學生或幼兒慰問金核給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條件及金額：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 因傷病住院七日以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上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或發生意外死亡者，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核給新臺幣一萬元；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符合全民健保重大傷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幣二萬元。但其原因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事實係可歸責於學生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之故意違法行為，而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該學生年齡在十八歲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以上者，不予核給。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(二) 遭受父母或監護人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虐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待、遺棄或強迫從事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不正當職業行為，致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無法生活於家庭，並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經政府核准有案之社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會福利機構或社會福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利機構委託親屬收容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者，核給新臺幣二萬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元。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 因其父母或監護人有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下列情形之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1、 失蹤達六個月以上、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入獄服刑或非自願離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職者，核給新臺幣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2、 符合全民健保重大傷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幣二萬元。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3、 因特殊災害受傷並住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院未滿七日者，核給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新臺幣五千元；住院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達七日以上者，核給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新臺幣一萬元。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4、 死亡者，核給新臺幣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二萬元。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(四)因其他家境特殊、清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寒或遭逢重大意外事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故等原因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，經本部專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案核准者。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前項學生 或幼兒之家庭總收入，依最近一年綜合所得總額達新臺幣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 百萬元以上，或不動產價值合計達新臺幣一千萬元以上，不予核給。但依前項第二款及第四款規定申請者，不在此限。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每人每年依第一項各款事由申請，以核給一次為限；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同一事件以家庭為單位，申請以一次為限。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如父母雙方發生第一項第三款各目同一事故者，以累計方式核發。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 xml:space="preserve">四、慰問金核給條件及金額：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　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)學生或幼兒（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童因傷病住院七日以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上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或發生意外死亡者，核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給新臺幣一萬元；符合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全民健保重大傷病標準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者核給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新臺幣二萬元。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但家庭總收入依最近一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年綜合所得總額在新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百萬元以上，或土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地及房屋價值合計超過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新臺幣一千萬元以上，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或其原因事實係可歸責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於學生之故意違法行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為，而該學生年齡在十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八歲以上者，不予核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(二)學生或幼兒（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童遭受父母虐待、遺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棄、強迫從事不正當職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業行為，致無法生活於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家庭者，或經政府核准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有案之社會福利機構及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社會福利機構委託親屬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收容者，核給新臺幣二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萬元。 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(三)學生或幼兒（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童因其父母有下列情形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之一，致家庭經濟陷於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困境無力撫育者：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1、雙方離異、分居或一方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失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蹤達六個月以上、或入獄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服刑、遭裁員、資遣、強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迫退休或其他因素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未盡撫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育責任者，核給新臺幣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萬元。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2、一方符合全民健保重大傷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病標準者，核給新臺幣二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萬元，經學校或幼兒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）園實地訪視結果另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一方確無工作收入者，加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發新臺幣一萬元。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3、一方因特殊災害受傷並住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院未滿七日者，核給新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幣五千元；住院逾七日以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上者，核給新臺幣一萬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4、一方死亡者，核給新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幣二萬元，雙方死亡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者，核給新臺幣六萬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元。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(四)教育工作人員，學生或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幼兒（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園因其他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境特殊、清 寒或遭逢重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大意外事故等原因，經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本部專案核准者。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前項第一款至第三款，個人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申請一年以一次為限；前項第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三款第一目及第二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目如父母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雙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方發生同事故者，以累計方式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核發；第一目至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第四目如持有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低收入戶證明者，依原核給金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額增加新臺幣一萬元。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六、同一事件以家庭為單位，申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請以一次為限。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點次變更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。&lt;b二、第一項各款前段「學生或幼兒園兒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二、第一項各款前段「學生或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幼兒園兒童」移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列至序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文，以精簡文字。另以延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續現行做法為原則，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並根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據現行急難慰問金申請表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內容，整合及明確化各款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條件及基準：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)刪除現行規定第一款有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關家庭總收入與土地及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房屋價值合計門檻限制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規定移至第二項。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(二)第二款所定「父母」修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正為「父母或監護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人」；另將現行規定之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「或」字修正為「並」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係將原二擇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之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核給條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件修正為需二者兼具，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以符現況。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(三)第三款序文所定「父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母」修正為「父母或監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護人」；並配合第二項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已規定家庭總收入與不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動產價值合計門檻限制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規定，刪除「家庭經濟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陷於困境」等文字；有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關父母離異、分居之情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形與本要點急難慰問金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核發目的，不符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刪除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第一目「雙方離異、分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居或」等文字；並將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「遭裁員、資遣、強迫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退休或其他因素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未盡撫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育責任」修正為「非自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願離職」，以資明確；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第二目因原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規定排除單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親父或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母可加發一萬元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之可能，有失公平，且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配合第二項已有收入及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財產門檻規定，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刪除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後段文字；第三目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「逾」字修正為「達」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字，以資周延；第四目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配合第四項所定父母雙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方發生同一事故者，以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累計方式核發之規定，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刪除後段文字；另各目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酌作文字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修正。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(四)第四款配合第二點適用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對象刪除教育工作人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員，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酌作文字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修正。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三、第二項由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現行第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四點第一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項第一款但書修正移列，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明定有關家庭總收入與不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動產價值合計門檻限制及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排除規定。 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四、第三項前段明定每人每年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申請第一項各款事由以核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給一次為限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後段由現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行規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定第六點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移列，規定同一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事件以家庭為單位，申請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以一次為限，以公平合理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分配資源。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五、第四項由現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行第四點第二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項中段修正移列，父母發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生同事故者，以累計核發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(即二倍)，又規定父母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方死亡，核給新臺幣二萬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元，父母雙亡核給新臺幣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六萬元，似過於繁複，故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統一規定以累計方式核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發；另刪除原要點對於低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收入戶核給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金額增加新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萬元之規定，係考量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急難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助以扶助「急、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難」為目標，第三項既已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明定統一收入及財產門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檻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，且低收入戶另有社會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救助相關補助，應無特別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增加補助需求之必要。&lt;/b二、第一項各款前段「學生或幼兒園兒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四、符合前點所定條件之學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生及幼兒得依下列規定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申請慰問金：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 申請時間、辦理方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式：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應於事實發生之日起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三個月內，向所屬學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校或幼兒園提出申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請。但有特殊原因未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能依規定期限辦理，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經申請單位專案報本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部核定者，不在此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限。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 審核：各級學校及幼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兒園應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於前款申請提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出之日起一個月內彙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整申請案，送本部指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定之學校辦理初審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後，由本部辦理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後核定。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 撥款：本部核定後，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應函知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指定學校辦理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撥款轉發事宜。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三、申請時間、辦理方式、審核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及撥款：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)申請人應於事實發生之日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起三個月內向所屬機關、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學校或幼兒（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）園提出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申請。但有特殊原因未能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依規定期限辦理，經申請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單位之主管專案核定者，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不在此限。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(二)各級主管教育行政機關、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各級學校及幼兒（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）園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應於申請人提出申請之日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起一個月內彙整申請案，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送本部指定之學校辦理初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審。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(三)本部配合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審後，函知指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定學校辦理撥款轉發事宜。</w:t>
                  </w:r>
                </w:p>
              </w:tc>
              <w:tc>
                <w:tcPr>
                  <w:tcW w:w="11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四、申請時間、辦理方式、審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核及撥款：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)申請人應於事實發生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之日起三個月內向所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屬機關、學校或幼兒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）園提出申請。但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有特殊原因未能依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規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定期限辦理，經申請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單位之主管專案核定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者，不在此限。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(二)各級主管教育行政機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關、各級學校及幼兒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）園應於申請人提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出申請之日起一個月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內彙整申請案，送本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部指定之學校辦理初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審。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(三)本部配合</w:t>
                  </w:r>
                  <w:proofErr w:type="gramStart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審後，函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知指定學校辦理撥款</w:t>
                  </w:r>
                  <w:r w:rsidRPr="00100F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轉發事宜。</w:t>
                  </w:r>
                </w:p>
              </w:tc>
            </w:tr>
            <w:tr w:rsidR="00100F87" w:rsidRPr="00100F87" w:rsidTr="00100F87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五、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慰問金致送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方式：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)專人致送。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100F87">
                    <w:rPr>
                      <w:rFonts w:ascii="Times New Roman" w:eastAsia="標楷體" w:hAnsi="標楷體" w:cs="Times New Roman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二</w:t>
                  </w:r>
                  <w:r w:rsidRPr="00100F87">
                    <w:rPr>
                      <w:rFonts w:ascii="Times New Roman" w:eastAsia="標楷體" w:hAnsi="標楷體" w:cs="Times New Roman"/>
                      <w:color w:val="000000"/>
                      <w:kern w:val="0"/>
                      <w:sz w:val="26"/>
                      <w:szCs w:val="26"/>
                    </w:rPr>
                    <w:t>)</w:t>
                  </w:r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由所屬學校或幼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兒園轉送</w:t>
                  </w:r>
                  <w:proofErr w:type="gramEnd"/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五、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慰問金致送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方式：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100F87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)專人致送。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100F87">
                    <w:rPr>
                      <w:rFonts w:ascii="Times New Roman" w:eastAsia="標楷體" w:hAnsi="標楷體" w:cs="Times New Roman"/>
                      <w:kern w:val="0"/>
                      <w:sz w:val="26"/>
                      <w:szCs w:val="26"/>
                    </w:rPr>
                    <w:t>(</w:t>
                  </w:r>
                  <w:r w:rsidRPr="00100F87">
                    <w:rPr>
                      <w:rFonts w:ascii="Times New Roman" w:eastAsia="標楷體" w:hAnsi="標楷體" w:cs="Times New Roman" w:hint="eastAsia"/>
                      <w:kern w:val="0"/>
                      <w:sz w:val="26"/>
                      <w:szCs w:val="26"/>
                    </w:rPr>
                    <w:t>二</w:t>
                  </w:r>
                  <w:r w:rsidRPr="00100F87">
                    <w:rPr>
                      <w:rFonts w:ascii="Times New Roman" w:eastAsia="標楷體" w:hAnsi="標楷體" w:cs="Times New Roman"/>
                      <w:kern w:val="0"/>
                      <w:sz w:val="26"/>
                      <w:szCs w:val="26"/>
                    </w:rPr>
                    <w:t>)</w:t>
                  </w:r>
                  <w:r w:rsidRPr="00100F87">
                    <w:rPr>
                      <w:rFonts w:ascii="Times New Roman" w:eastAsia="標楷體" w:hAnsi="標楷體" w:cs="Times New Roman" w:hint="eastAsia"/>
                      <w:kern w:val="0"/>
                      <w:sz w:val="26"/>
                      <w:szCs w:val="26"/>
                    </w:rPr>
                    <w:t>由所屬學校或幼</w:t>
                  </w:r>
                </w:p>
                <w:p w:rsidR="00100F87" w:rsidRPr="00100F87" w:rsidRDefault="00100F87" w:rsidP="00100F8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100F87">
                    <w:rPr>
                      <w:rFonts w:ascii="Times New Roman" w:eastAsia="標楷體" w:hAnsi="標楷體" w:cs="Times New Roman" w:hint="eastAsia"/>
                      <w:sz w:val="26"/>
                      <w:szCs w:val="26"/>
                    </w:rPr>
                    <w:t>兒園轉送</w:t>
                  </w:r>
                  <w:proofErr w:type="gramEnd"/>
                  <w:r w:rsidRPr="00100F87">
                    <w:rPr>
                      <w:rFonts w:ascii="Times New Roman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11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0F87" w:rsidRPr="00100F87" w:rsidRDefault="00100F87" w:rsidP="00100F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第二</w:t>
                  </w:r>
                  <w:proofErr w:type="gramStart"/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款酌作</w:t>
                  </w:r>
                  <w:proofErr w:type="gramEnd"/>
                  <w:r w:rsidRPr="00100F87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文字修正，其餘未修正。</w:t>
                  </w:r>
                </w:p>
              </w:tc>
            </w:tr>
          </w:tbl>
          <w:p w:rsidR="00100F87" w:rsidRPr="00100F87" w:rsidRDefault="00100F87" w:rsidP="0010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A2524D" w:rsidRPr="00100F87" w:rsidRDefault="00100F87"/>
    <w:sectPr w:rsidR="00A2524D" w:rsidRPr="00100F87" w:rsidSect="00100F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87"/>
    <w:rsid w:val="000152C9"/>
    <w:rsid w:val="00100F87"/>
    <w:rsid w:val="002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21">
    <w:name w:val="style221"/>
    <w:basedOn w:val="a0"/>
    <w:rsid w:val="00100F87"/>
    <w:rPr>
      <w:sz w:val="36"/>
      <w:szCs w:val="36"/>
    </w:rPr>
  </w:style>
  <w:style w:type="character" w:customStyle="1" w:styleId="apple-style-span">
    <w:name w:val="apple-style-span"/>
    <w:basedOn w:val="a0"/>
    <w:rsid w:val="00100F87"/>
  </w:style>
  <w:style w:type="character" w:customStyle="1" w:styleId="style201">
    <w:name w:val="style201"/>
    <w:basedOn w:val="a0"/>
    <w:rsid w:val="00100F87"/>
    <w:rPr>
      <w:rFonts w:ascii="標楷體" w:eastAsia="標楷體" w:hAnsi="標楷體" w:hint="eastAsia"/>
      <w:b w:val="0"/>
      <w:bCs w:val="0"/>
      <w:i w:val="0"/>
      <w:iCs w:val="0"/>
      <w:caps w:val="0"/>
      <w:smallCaps w:val="0"/>
      <w:color w:val="000000"/>
      <w:spacing w:val="0"/>
      <w:sz w:val="26"/>
      <w:szCs w:val="26"/>
    </w:rPr>
  </w:style>
  <w:style w:type="character" w:customStyle="1" w:styleId="style181">
    <w:name w:val="style181"/>
    <w:basedOn w:val="a0"/>
    <w:rsid w:val="00100F87"/>
    <w:rPr>
      <w:sz w:val="24"/>
      <w:szCs w:val="24"/>
    </w:rPr>
  </w:style>
  <w:style w:type="character" w:customStyle="1" w:styleId="apple-converted-space">
    <w:name w:val="apple-converted-space"/>
    <w:basedOn w:val="a0"/>
    <w:rsid w:val="00100F87"/>
  </w:style>
  <w:style w:type="character" w:customStyle="1" w:styleId="style191">
    <w:name w:val="style191"/>
    <w:basedOn w:val="a0"/>
    <w:rsid w:val="00100F87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21">
    <w:name w:val="style221"/>
    <w:basedOn w:val="a0"/>
    <w:rsid w:val="00100F87"/>
    <w:rPr>
      <w:sz w:val="36"/>
      <w:szCs w:val="36"/>
    </w:rPr>
  </w:style>
  <w:style w:type="character" w:customStyle="1" w:styleId="apple-style-span">
    <w:name w:val="apple-style-span"/>
    <w:basedOn w:val="a0"/>
    <w:rsid w:val="00100F87"/>
  </w:style>
  <w:style w:type="character" w:customStyle="1" w:styleId="style201">
    <w:name w:val="style201"/>
    <w:basedOn w:val="a0"/>
    <w:rsid w:val="00100F87"/>
    <w:rPr>
      <w:rFonts w:ascii="標楷體" w:eastAsia="標楷體" w:hAnsi="標楷體" w:hint="eastAsia"/>
      <w:b w:val="0"/>
      <w:bCs w:val="0"/>
      <w:i w:val="0"/>
      <w:iCs w:val="0"/>
      <w:caps w:val="0"/>
      <w:smallCaps w:val="0"/>
      <w:color w:val="000000"/>
      <w:spacing w:val="0"/>
      <w:sz w:val="26"/>
      <w:szCs w:val="26"/>
    </w:rPr>
  </w:style>
  <w:style w:type="character" w:customStyle="1" w:styleId="style181">
    <w:name w:val="style181"/>
    <w:basedOn w:val="a0"/>
    <w:rsid w:val="00100F87"/>
    <w:rPr>
      <w:sz w:val="24"/>
      <w:szCs w:val="24"/>
    </w:rPr>
  </w:style>
  <w:style w:type="character" w:customStyle="1" w:styleId="apple-converted-space">
    <w:name w:val="apple-converted-space"/>
    <w:basedOn w:val="a0"/>
    <w:rsid w:val="00100F87"/>
  </w:style>
  <w:style w:type="character" w:customStyle="1" w:styleId="style191">
    <w:name w:val="style191"/>
    <w:basedOn w:val="a0"/>
    <w:rsid w:val="00100F87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2015-04-07T01:38:00Z</dcterms:created>
  <dcterms:modified xsi:type="dcterms:W3CDTF">2015-04-07T01:39:00Z</dcterms:modified>
</cp:coreProperties>
</file>