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068" w:rsidRPr="00C936A8" w:rsidRDefault="001F0068" w:rsidP="001F0068">
      <w:pPr>
        <w:pStyle w:val="a3"/>
        <w:spacing w:line="520" w:lineRule="exact"/>
        <w:ind w:leftChars="85" w:left="204" w:firstLine="0"/>
        <w:rPr>
          <w:rFonts w:hAnsi="標楷體" w:cs="標楷體"/>
          <w:kern w:val="0"/>
          <w:sz w:val="32"/>
          <w:szCs w:val="32"/>
          <w:lang w:val="zh-TW"/>
        </w:rPr>
      </w:pPr>
      <w:bookmarkStart w:id="0" w:name="_Ref405410534"/>
      <w:bookmarkStart w:id="1" w:name="_GoBack"/>
      <w:bookmarkEnd w:id="1"/>
      <w:r>
        <w:rPr>
          <w:rFonts w:hAnsi="標楷體" w:cs="標楷體" w:hint="eastAsia"/>
          <w:kern w:val="0"/>
          <w:sz w:val="32"/>
          <w:szCs w:val="32"/>
          <w:lang w:val="zh-TW"/>
        </w:rPr>
        <w:t>有關本</w:t>
      </w:r>
      <w:r w:rsidRPr="00C936A8">
        <w:rPr>
          <w:rFonts w:hAnsi="標楷體" w:cs="標楷體" w:hint="eastAsia"/>
          <w:kern w:val="0"/>
          <w:sz w:val="32"/>
          <w:szCs w:val="32"/>
          <w:lang w:val="zh-TW"/>
        </w:rPr>
        <w:t>局管理之臺北市地方教育發展基金所屬大安國小等13所學校103年度財務收支，經本處派員抽查結果，核有下列會計事務、出納及財產(物)管理方面之共同性缺失事項(詳附表)，請各該缺失學校檢討研謀改善，另督促所屬學校避免類此情事：</w:t>
      </w:r>
      <w:bookmarkEnd w:id="0"/>
    </w:p>
    <w:p w:rsidR="001F0068" w:rsidRPr="002C3D65" w:rsidRDefault="001F0068" w:rsidP="001F0068">
      <w:pPr>
        <w:pStyle w:val="a3"/>
        <w:spacing w:line="520" w:lineRule="exact"/>
        <w:ind w:leftChars="300" w:left="1040" w:hangingChars="100" w:hanging="32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1.</w:t>
      </w:r>
      <w:r w:rsidRPr="002C3D65">
        <w:rPr>
          <w:rFonts w:hAnsi="標楷體" w:hint="eastAsia"/>
          <w:sz w:val="32"/>
          <w:szCs w:val="32"/>
        </w:rPr>
        <w:t>應付代收款等平衡表科目未隨時辦理清理作業，核與臺北市政府各機關</w:t>
      </w:r>
      <w:proofErr w:type="gramStart"/>
      <w:r w:rsidRPr="002C3D65">
        <w:rPr>
          <w:rFonts w:hAnsi="標楷體" w:hint="eastAsia"/>
          <w:sz w:val="32"/>
          <w:szCs w:val="32"/>
        </w:rPr>
        <w:t>久懸未結帳</w:t>
      </w:r>
      <w:proofErr w:type="gramEnd"/>
      <w:r w:rsidRPr="002C3D65">
        <w:rPr>
          <w:rFonts w:hAnsi="標楷體" w:hint="eastAsia"/>
          <w:sz w:val="32"/>
          <w:szCs w:val="32"/>
        </w:rPr>
        <w:t>項處理原則二、三及「臺北市地方教育發展基金會計制度」附錄3會計事項</w:t>
      </w:r>
      <w:proofErr w:type="gramStart"/>
      <w:r w:rsidRPr="002C3D65">
        <w:rPr>
          <w:rFonts w:hAnsi="標楷體" w:hint="eastAsia"/>
          <w:sz w:val="32"/>
          <w:szCs w:val="32"/>
        </w:rPr>
        <w:t>分錄釋例</w:t>
      </w:r>
      <w:proofErr w:type="gramEnd"/>
      <w:r w:rsidRPr="002C3D65">
        <w:rPr>
          <w:rFonts w:hAnsi="標楷體" w:hint="eastAsia"/>
          <w:sz w:val="32"/>
          <w:szCs w:val="32"/>
        </w:rPr>
        <w:t>10規定未合。</w:t>
      </w:r>
    </w:p>
    <w:p w:rsidR="001F0068" w:rsidRPr="00E27F7A" w:rsidRDefault="001F0068" w:rsidP="001F0068">
      <w:pPr>
        <w:pStyle w:val="a3"/>
        <w:spacing w:line="520" w:lineRule="exact"/>
        <w:ind w:leftChars="300" w:left="1040" w:hangingChars="100" w:hanging="32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2.</w:t>
      </w:r>
      <w:r w:rsidRPr="003A4FB9">
        <w:rPr>
          <w:rFonts w:hAnsi="標楷體" w:hint="eastAsia"/>
          <w:sz w:val="32"/>
          <w:szCs w:val="32"/>
        </w:rPr>
        <w:t>款項未依限辦理繳庫或付款作業，核與出納管理手冊第29點、</w:t>
      </w:r>
      <w:r w:rsidRPr="003A4FB9">
        <w:rPr>
          <w:rFonts w:hAnsi="標楷體"/>
          <w:sz w:val="32"/>
          <w:szCs w:val="32"/>
        </w:rPr>
        <w:t>公款支付時限及處理應行注意事項</w:t>
      </w:r>
      <w:r w:rsidRPr="003A4FB9">
        <w:rPr>
          <w:rFonts w:hAnsi="標楷體" w:hint="eastAsia"/>
          <w:sz w:val="32"/>
          <w:szCs w:val="32"/>
        </w:rPr>
        <w:t>第2點規定未合。</w:t>
      </w:r>
    </w:p>
    <w:p w:rsidR="001F0068" w:rsidRPr="00E27F7A" w:rsidRDefault="001F0068" w:rsidP="001F0068">
      <w:pPr>
        <w:pStyle w:val="a3"/>
        <w:spacing w:line="520" w:lineRule="exact"/>
        <w:ind w:leftChars="300" w:left="1040" w:hangingChars="100" w:hanging="32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3.</w:t>
      </w:r>
      <w:r w:rsidRPr="003A4FB9">
        <w:rPr>
          <w:rFonts w:hAnsi="標楷體" w:hint="eastAsia"/>
          <w:sz w:val="32"/>
          <w:szCs w:val="32"/>
        </w:rPr>
        <w:t>收入憑證管理未依規定編製相關報表，或作廢收據未截角，或質權設定登記書未加註抛棄行使抵銷權</w:t>
      </w:r>
      <w:r>
        <w:rPr>
          <w:rFonts w:hAnsi="標楷體" w:hint="eastAsia"/>
          <w:sz w:val="32"/>
          <w:szCs w:val="32"/>
        </w:rPr>
        <w:t>等</w:t>
      </w:r>
      <w:r w:rsidRPr="003A4FB9">
        <w:rPr>
          <w:rFonts w:hAnsi="標楷體" w:hint="eastAsia"/>
          <w:sz w:val="32"/>
          <w:szCs w:val="32"/>
        </w:rPr>
        <w:t>，核與</w:t>
      </w:r>
      <w:r w:rsidRPr="003A4FB9">
        <w:rPr>
          <w:rFonts w:hAnsi="標楷體"/>
          <w:sz w:val="32"/>
          <w:szCs w:val="32"/>
        </w:rPr>
        <w:t>臺北市政府所屬各機關學校收入憑證管理要點</w:t>
      </w:r>
      <w:r w:rsidRPr="003A4FB9">
        <w:rPr>
          <w:rFonts w:hAnsi="標楷體" w:hint="eastAsia"/>
          <w:sz w:val="32"/>
          <w:szCs w:val="32"/>
        </w:rPr>
        <w:t>第7點、出納管理手冊第28點、第40點規定未合。</w:t>
      </w:r>
    </w:p>
    <w:p w:rsidR="001F0068" w:rsidRPr="00231BAF" w:rsidRDefault="001F0068" w:rsidP="001F0068">
      <w:pPr>
        <w:pStyle w:val="a3"/>
        <w:spacing w:line="520" w:lineRule="exact"/>
        <w:ind w:leftChars="300" w:left="1028" w:hangingChars="100" w:hanging="308"/>
        <w:rPr>
          <w:rFonts w:hAnsi="標楷體"/>
          <w:spacing w:val="-6"/>
          <w:sz w:val="32"/>
          <w:szCs w:val="32"/>
        </w:rPr>
      </w:pPr>
      <w:bookmarkStart w:id="2" w:name="_Ref404262576"/>
      <w:r>
        <w:rPr>
          <w:rFonts w:hAnsi="標楷體" w:hint="eastAsia"/>
          <w:spacing w:val="-6"/>
          <w:sz w:val="32"/>
          <w:szCs w:val="32"/>
        </w:rPr>
        <w:t>4.</w:t>
      </w:r>
      <w:r w:rsidRPr="00231BAF">
        <w:rPr>
          <w:rFonts w:hAnsi="標楷體" w:hint="eastAsia"/>
          <w:spacing w:val="-6"/>
          <w:sz w:val="32"/>
          <w:szCs w:val="32"/>
        </w:rPr>
        <w:t>零用</w:t>
      </w:r>
      <w:r w:rsidRPr="00032606">
        <w:rPr>
          <w:rFonts w:hAnsi="標楷體" w:hint="eastAsia"/>
          <w:sz w:val="32"/>
          <w:szCs w:val="32"/>
        </w:rPr>
        <w:t>金安全</w:t>
      </w:r>
      <w:r w:rsidRPr="00231BAF">
        <w:rPr>
          <w:rFonts w:hAnsi="標楷體" w:hint="eastAsia"/>
          <w:spacing w:val="-6"/>
          <w:sz w:val="32"/>
          <w:szCs w:val="32"/>
        </w:rPr>
        <w:t>維護措施欠周妥</w:t>
      </w:r>
      <w:bookmarkEnd w:id="2"/>
      <w:r w:rsidRPr="00231BAF">
        <w:rPr>
          <w:rFonts w:hAnsi="標楷體" w:hint="eastAsia"/>
          <w:spacing w:val="-6"/>
          <w:sz w:val="32"/>
          <w:szCs w:val="32"/>
        </w:rPr>
        <w:t>，或零用金</w:t>
      </w:r>
      <w:proofErr w:type="gramStart"/>
      <w:r w:rsidRPr="00231BAF">
        <w:rPr>
          <w:rFonts w:hAnsi="標楷體" w:hint="eastAsia"/>
          <w:spacing w:val="-6"/>
          <w:sz w:val="32"/>
          <w:szCs w:val="32"/>
        </w:rPr>
        <w:t>備查簿未隨時</w:t>
      </w:r>
      <w:proofErr w:type="gramEnd"/>
      <w:r w:rsidRPr="00231BAF">
        <w:rPr>
          <w:rFonts w:hAnsi="標楷體" w:hint="eastAsia"/>
          <w:spacing w:val="-6"/>
          <w:sz w:val="32"/>
          <w:szCs w:val="32"/>
        </w:rPr>
        <w:t>登載，或未於支出憑證加蓋付訖章，核與出納管理手冊第12點、第24點及第25點規定未合。</w:t>
      </w:r>
    </w:p>
    <w:p w:rsidR="001F0068" w:rsidRPr="00E27F7A" w:rsidRDefault="001F0068" w:rsidP="001F0068">
      <w:pPr>
        <w:pStyle w:val="a3"/>
        <w:spacing w:line="520" w:lineRule="exact"/>
        <w:ind w:leftChars="300" w:left="1040" w:hangingChars="100" w:hanging="32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5.</w:t>
      </w:r>
      <w:r w:rsidRPr="003A4FB9">
        <w:rPr>
          <w:rFonts w:hAnsi="標楷體" w:hint="eastAsia"/>
          <w:sz w:val="32"/>
          <w:szCs w:val="32"/>
        </w:rPr>
        <w:t>辦理付款作業未簽</w:t>
      </w:r>
      <w:proofErr w:type="gramStart"/>
      <w:r w:rsidRPr="003A4FB9">
        <w:rPr>
          <w:rFonts w:hAnsi="標楷體" w:hint="eastAsia"/>
          <w:sz w:val="32"/>
          <w:szCs w:val="32"/>
        </w:rPr>
        <w:t>註承辦及遞移</w:t>
      </w:r>
      <w:proofErr w:type="gramEnd"/>
      <w:r w:rsidRPr="003A4FB9">
        <w:rPr>
          <w:rFonts w:hAnsi="標楷體" w:hint="eastAsia"/>
          <w:sz w:val="32"/>
          <w:szCs w:val="32"/>
        </w:rPr>
        <w:t>時間，不利責任</w:t>
      </w:r>
      <w:proofErr w:type="gramStart"/>
      <w:r w:rsidRPr="003A4FB9">
        <w:rPr>
          <w:rFonts w:hAnsi="標楷體" w:hint="eastAsia"/>
          <w:sz w:val="32"/>
          <w:szCs w:val="32"/>
        </w:rPr>
        <w:t>釐</w:t>
      </w:r>
      <w:proofErr w:type="gramEnd"/>
      <w:r w:rsidRPr="003A4FB9">
        <w:rPr>
          <w:rFonts w:hAnsi="標楷體" w:hint="eastAsia"/>
          <w:sz w:val="32"/>
          <w:szCs w:val="32"/>
        </w:rPr>
        <w:t>清，核與公款支付時限及處理應行注意事項第2點、第5點規定未合。</w:t>
      </w:r>
    </w:p>
    <w:p w:rsidR="001F0068" w:rsidRPr="00E27F7A" w:rsidRDefault="001F0068" w:rsidP="001F0068">
      <w:pPr>
        <w:pStyle w:val="a3"/>
        <w:spacing w:line="520" w:lineRule="exact"/>
        <w:ind w:leftChars="300" w:left="1040" w:hangingChars="100" w:hanging="320"/>
        <w:rPr>
          <w:rFonts w:hAnsi="標楷體"/>
          <w:sz w:val="32"/>
          <w:szCs w:val="32"/>
        </w:rPr>
      </w:pPr>
      <w:r>
        <w:rPr>
          <w:rFonts w:hAnsi="標楷體" w:hint="eastAsia"/>
          <w:sz w:val="32"/>
          <w:szCs w:val="32"/>
        </w:rPr>
        <w:t>6.</w:t>
      </w:r>
      <w:r w:rsidRPr="003A4FB9">
        <w:rPr>
          <w:rFonts w:hAnsi="標楷體" w:hint="eastAsia"/>
          <w:sz w:val="32"/>
          <w:szCs w:val="32"/>
        </w:rPr>
        <w:t>財物未依規定列帳管理，核與</w:t>
      </w:r>
      <w:r w:rsidRPr="003A4FB9">
        <w:rPr>
          <w:rFonts w:hAnsi="標楷體"/>
          <w:sz w:val="32"/>
          <w:szCs w:val="32"/>
        </w:rPr>
        <w:t>臺北市市有財產管理作業要點</w:t>
      </w:r>
      <w:r w:rsidRPr="003A4FB9">
        <w:rPr>
          <w:rFonts w:hAnsi="標楷體" w:hint="eastAsia"/>
          <w:sz w:val="32"/>
          <w:szCs w:val="32"/>
        </w:rPr>
        <w:t>第11條、物品管理手冊第16點第1項、</w:t>
      </w:r>
      <w:r>
        <w:rPr>
          <w:rFonts w:hAnsi="標楷體" w:hint="eastAsia"/>
          <w:sz w:val="32"/>
          <w:szCs w:val="32"/>
        </w:rPr>
        <w:t>貴</w:t>
      </w:r>
      <w:r w:rsidRPr="003A4FB9">
        <w:rPr>
          <w:rFonts w:hAnsi="標楷體" w:hint="eastAsia"/>
          <w:sz w:val="32"/>
          <w:szCs w:val="32"/>
        </w:rPr>
        <w:t>局補助公立國民小學學生課桌椅</w:t>
      </w:r>
      <w:proofErr w:type="gramStart"/>
      <w:r w:rsidRPr="003A4FB9">
        <w:rPr>
          <w:rFonts w:hAnsi="標楷體" w:hint="eastAsia"/>
          <w:sz w:val="32"/>
          <w:szCs w:val="32"/>
        </w:rPr>
        <w:t>汰</w:t>
      </w:r>
      <w:proofErr w:type="gramEnd"/>
      <w:r w:rsidRPr="003A4FB9">
        <w:rPr>
          <w:rFonts w:hAnsi="標楷體" w:hint="eastAsia"/>
          <w:sz w:val="32"/>
          <w:szCs w:val="32"/>
        </w:rPr>
        <w:t>換更新計畫第4條第4項規定未合。</w:t>
      </w:r>
    </w:p>
    <w:p w:rsidR="001F0068" w:rsidRPr="00231BAF" w:rsidRDefault="001F0068" w:rsidP="001F0068">
      <w:pPr>
        <w:pStyle w:val="a3"/>
        <w:spacing w:line="520" w:lineRule="exact"/>
        <w:ind w:leftChars="300" w:left="1032" w:hangingChars="100" w:hanging="312"/>
        <w:rPr>
          <w:rFonts w:hAnsi="標楷體"/>
          <w:spacing w:val="-4"/>
          <w:sz w:val="32"/>
          <w:szCs w:val="32"/>
        </w:rPr>
      </w:pPr>
      <w:r>
        <w:rPr>
          <w:rFonts w:hAnsi="標楷體" w:hint="eastAsia"/>
          <w:spacing w:val="-4"/>
          <w:sz w:val="32"/>
          <w:szCs w:val="32"/>
        </w:rPr>
        <w:t>7.</w:t>
      </w:r>
      <w:r w:rsidRPr="00231BAF">
        <w:rPr>
          <w:rFonts w:hAnsi="標楷體" w:hint="eastAsia"/>
          <w:spacing w:val="-4"/>
          <w:sz w:val="32"/>
          <w:szCs w:val="32"/>
        </w:rPr>
        <w:t>場地</w:t>
      </w:r>
      <w:r w:rsidRPr="00032606">
        <w:rPr>
          <w:rFonts w:hAnsi="標楷體" w:hint="eastAsia"/>
          <w:sz w:val="32"/>
          <w:szCs w:val="32"/>
        </w:rPr>
        <w:t>借用</w:t>
      </w:r>
      <w:r w:rsidRPr="00231BAF">
        <w:rPr>
          <w:rFonts w:hAnsi="標楷體" w:hint="eastAsia"/>
          <w:spacing w:val="-4"/>
          <w:sz w:val="32"/>
          <w:szCs w:val="32"/>
        </w:rPr>
        <w:t>申請手續或使用費繳納延宕辦理，核與</w:t>
      </w:r>
      <w:r w:rsidRPr="00231BAF">
        <w:rPr>
          <w:rFonts w:hAnsi="標楷體"/>
          <w:spacing w:val="-4"/>
          <w:sz w:val="32"/>
          <w:szCs w:val="32"/>
        </w:rPr>
        <w:t>臺北市立高級中等以下學校校園場地開放使用管理辦法</w:t>
      </w:r>
      <w:r w:rsidRPr="00231BAF">
        <w:rPr>
          <w:rFonts w:hAnsi="標楷體" w:hint="eastAsia"/>
          <w:spacing w:val="-4"/>
          <w:sz w:val="32"/>
          <w:szCs w:val="32"/>
        </w:rPr>
        <w:t>第5條規定未合。</w:t>
      </w:r>
    </w:p>
    <w:p w:rsidR="00931198" w:rsidRPr="001F0068" w:rsidRDefault="000D625A"/>
    <w:sectPr w:rsidR="00931198" w:rsidRPr="001F0068" w:rsidSect="00A220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5A" w:rsidRDefault="000D625A" w:rsidP="00AB34DC">
      <w:r>
        <w:separator/>
      </w:r>
    </w:p>
  </w:endnote>
  <w:endnote w:type="continuationSeparator" w:id="0">
    <w:p w:rsidR="000D625A" w:rsidRDefault="000D625A" w:rsidP="00AB3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5A" w:rsidRDefault="000D625A" w:rsidP="00AB34DC">
      <w:r>
        <w:separator/>
      </w:r>
    </w:p>
  </w:footnote>
  <w:footnote w:type="continuationSeparator" w:id="0">
    <w:p w:rsidR="000D625A" w:rsidRDefault="000D625A" w:rsidP="00AB3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068"/>
    <w:rsid w:val="000A21D4"/>
    <w:rsid w:val="000D625A"/>
    <w:rsid w:val="000D7A2E"/>
    <w:rsid w:val="001F0068"/>
    <w:rsid w:val="00473CCF"/>
    <w:rsid w:val="00752F67"/>
    <w:rsid w:val="00813A7B"/>
    <w:rsid w:val="00A22076"/>
    <w:rsid w:val="00A83385"/>
    <w:rsid w:val="00AB34DC"/>
    <w:rsid w:val="00B71BF4"/>
    <w:rsid w:val="00C67F8A"/>
    <w:rsid w:val="00C96993"/>
    <w:rsid w:val="00F30DE8"/>
    <w:rsid w:val="00F6237D"/>
    <w:rsid w:val="00F73B46"/>
    <w:rsid w:val="00FC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本文"/>
    <w:basedOn w:val="a4"/>
    <w:rsid w:val="001F0068"/>
    <w:pPr>
      <w:autoSpaceDE w:val="0"/>
      <w:autoSpaceDN w:val="0"/>
      <w:snapToGrid w:val="0"/>
      <w:spacing w:after="0" w:line="240" w:lineRule="atLeast"/>
      <w:ind w:left="851" w:firstLine="567"/>
      <w:jc w:val="both"/>
    </w:pPr>
    <w:rPr>
      <w:rFonts w:ascii="標楷體" w:eastAsia="標楷體" w:hAnsi="Times New Roman" w:cs="Times New Roman"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F0068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1F0068"/>
  </w:style>
  <w:style w:type="paragraph" w:styleId="a6">
    <w:name w:val="header"/>
    <w:basedOn w:val="a"/>
    <w:link w:val="a7"/>
    <w:uiPriority w:val="99"/>
    <w:unhideWhenUsed/>
    <w:rsid w:val="00AB3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34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3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34D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(一)本文"/>
    <w:basedOn w:val="a4"/>
    <w:rsid w:val="001F0068"/>
    <w:pPr>
      <w:autoSpaceDE w:val="0"/>
      <w:autoSpaceDN w:val="0"/>
      <w:snapToGrid w:val="0"/>
      <w:spacing w:after="0" w:line="240" w:lineRule="atLeast"/>
      <w:ind w:left="851" w:firstLine="567"/>
      <w:jc w:val="both"/>
    </w:pPr>
    <w:rPr>
      <w:rFonts w:ascii="標楷體" w:eastAsia="標楷體" w:hAnsi="Times New Roman" w:cs="Times New Roman"/>
      <w:sz w:val="28"/>
      <w:szCs w:val="20"/>
    </w:rPr>
  </w:style>
  <w:style w:type="paragraph" w:styleId="a4">
    <w:name w:val="Body Text"/>
    <w:basedOn w:val="a"/>
    <w:link w:val="a5"/>
    <w:uiPriority w:val="99"/>
    <w:semiHidden/>
    <w:unhideWhenUsed/>
    <w:rsid w:val="001F0068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1F0068"/>
  </w:style>
  <w:style w:type="paragraph" w:styleId="a6">
    <w:name w:val="header"/>
    <w:basedOn w:val="a"/>
    <w:link w:val="a7"/>
    <w:uiPriority w:val="99"/>
    <w:unhideWhenUsed/>
    <w:rsid w:val="00AB3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B34D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B34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B34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TPEDU</Company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林晏瑜</dc:creator>
  <cp:lastModifiedBy>user</cp:lastModifiedBy>
  <cp:revision>2</cp:revision>
  <dcterms:created xsi:type="dcterms:W3CDTF">2015-01-20T03:04:00Z</dcterms:created>
  <dcterms:modified xsi:type="dcterms:W3CDTF">2015-01-20T03:04:00Z</dcterms:modified>
</cp:coreProperties>
</file>