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60" w:rsidRPr="00C0769A" w:rsidRDefault="00BC0C60" w:rsidP="00997112">
      <w:pPr>
        <w:jc w:val="center"/>
        <w:rPr>
          <w:rFonts w:ascii="Times New Roman" w:eastAsia="標楷體" w:hAnsi="Times New Roman" w:cs="Times New Roman"/>
          <w:sz w:val="32"/>
          <w:szCs w:val="32"/>
          <w:u w:val="double"/>
        </w:rPr>
      </w:pPr>
      <w:bookmarkStart w:id="0" w:name="_GoBack"/>
      <w:r w:rsidRPr="00C0769A">
        <w:rPr>
          <w:rFonts w:ascii="Times New Roman" w:eastAsia="標楷體" w:hAnsi="標楷體" w:cs="Times New Roman"/>
          <w:sz w:val="32"/>
          <w:szCs w:val="32"/>
          <w:u w:val="double"/>
        </w:rPr>
        <w:t>臺北市教師研習中心</w:t>
      </w:r>
      <w:r w:rsidR="00EA6E2B">
        <w:rPr>
          <w:rFonts w:ascii="Times New Roman" w:eastAsia="標楷體" w:hAnsi="標楷體" w:cs="Times New Roman" w:hint="eastAsia"/>
          <w:sz w:val="32"/>
          <w:szCs w:val="32"/>
          <w:u w:val="double"/>
        </w:rPr>
        <w:t>轉</w:t>
      </w:r>
      <w:proofErr w:type="gramStart"/>
      <w:r w:rsidR="00EA6E2B">
        <w:rPr>
          <w:rFonts w:ascii="Times New Roman" w:eastAsia="標楷體" w:hAnsi="標楷體" w:cs="Times New Roman" w:hint="eastAsia"/>
          <w:sz w:val="32"/>
          <w:szCs w:val="32"/>
          <w:u w:val="double"/>
        </w:rPr>
        <w:t>介</w:t>
      </w:r>
      <w:proofErr w:type="gramEnd"/>
      <w:r w:rsidRPr="00C0769A">
        <w:rPr>
          <w:rFonts w:ascii="Times New Roman" w:eastAsia="標楷體" w:hAnsi="標楷體" w:cs="Times New Roman"/>
          <w:sz w:val="32"/>
          <w:szCs w:val="32"/>
          <w:u w:val="double"/>
        </w:rPr>
        <w:t>同意書</w:t>
      </w:r>
    </w:p>
    <w:bookmarkEnd w:id="0"/>
    <w:p w:rsidR="00BC0C60" w:rsidRDefault="00BC0C60" w:rsidP="00811B76">
      <w:pPr>
        <w:spacing w:beforeLines="35" w:before="126" w:afterLines="75" w:after="270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562F4">
        <w:rPr>
          <w:rFonts w:ascii="Times New Roman" w:eastAsia="標楷體" w:hAnsi="標楷體" w:cs="Times New Roman" w:hint="eastAsia"/>
          <w:sz w:val="26"/>
          <w:szCs w:val="26"/>
        </w:rPr>
        <w:t>您及</w:t>
      </w:r>
      <w:r w:rsidRPr="00C562F4">
        <w:rPr>
          <w:rFonts w:ascii="Times New Roman" w:eastAsia="標楷體" w:hAnsi="標楷體" w:cs="Times New Roman"/>
          <w:sz w:val="26"/>
          <w:szCs w:val="26"/>
        </w:rPr>
        <w:t>貴子女</w:t>
      </w:r>
      <w:r w:rsidR="000D2A51">
        <w:rPr>
          <w:rFonts w:ascii="Times New Roman" w:eastAsia="標楷體" w:hAnsi="標楷體" w:cs="Times New Roman" w:hint="eastAsia"/>
          <w:sz w:val="26"/>
          <w:szCs w:val="26"/>
        </w:rPr>
        <w:t>業經</w:t>
      </w:r>
      <w:r w:rsidRPr="00C562F4">
        <w:rPr>
          <w:rFonts w:ascii="Times New Roman" w:eastAsia="標楷體" w:hAnsi="標楷體" w:cs="Times New Roman"/>
          <w:sz w:val="26"/>
          <w:szCs w:val="26"/>
        </w:rPr>
        <w:t>推薦至臺北市教師研習中心</w:t>
      </w:r>
      <w:r w:rsidR="00C0769A">
        <w:rPr>
          <w:rFonts w:ascii="Times New Roman" w:eastAsia="標楷體" w:hAnsi="標楷體" w:cs="Times New Roman" w:hint="eastAsia"/>
          <w:sz w:val="26"/>
          <w:szCs w:val="26"/>
        </w:rPr>
        <w:t>（以下簡稱本中心）</w:t>
      </w:r>
      <w:r w:rsidRPr="00C562F4">
        <w:rPr>
          <w:rFonts w:ascii="Times New Roman" w:eastAsia="標楷體" w:hAnsi="標楷體" w:cs="Times New Roman"/>
          <w:sz w:val="26"/>
          <w:szCs w:val="26"/>
        </w:rPr>
        <w:t>教師諮詢服務專線，透過</w:t>
      </w:r>
      <w:r w:rsidR="000D2A51">
        <w:rPr>
          <w:rFonts w:ascii="Times New Roman" w:eastAsia="標楷體" w:hAnsi="標楷體" w:cs="Times New Roman" w:hint="eastAsia"/>
          <w:sz w:val="26"/>
          <w:szCs w:val="26"/>
        </w:rPr>
        <w:t>資深</w:t>
      </w:r>
      <w:r w:rsidRPr="00C562F4">
        <w:rPr>
          <w:rFonts w:ascii="Times New Roman" w:eastAsia="標楷體" w:hAnsi="標楷體" w:cs="Times New Roman"/>
          <w:sz w:val="26"/>
          <w:szCs w:val="26"/>
        </w:rPr>
        <w:t>心理師</w:t>
      </w:r>
      <w:r w:rsidR="00301BCF">
        <w:rPr>
          <w:rFonts w:ascii="Times New Roman" w:eastAsia="標楷體" w:hAnsi="標楷體" w:cs="Times New Roman" w:hint="eastAsia"/>
          <w:sz w:val="26"/>
          <w:szCs w:val="26"/>
        </w:rPr>
        <w:t>及</w:t>
      </w:r>
      <w:r w:rsidRPr="00C562F4">
        <w:rPr>
          <w:rFonts w:ascii="Times New Roman" w:eastAsia="標楷體" w:hAnsi="標楷體" w:cs="Times New Roman"/>
          <w:sz w:val="26"/>
          <w:szCs w:val="26"/>
        </w:rPr>
        <w:t>精神科醫師</w:t>
      </w:r>
      <w:r w:rsidR="000D2A51">
        <w:rPr>
          <w:rFonts w:ascii="Times New Roman" w:eastAsia="標楷體" w:hAnsi="標楷體" w:cs="Times New Roman" w:hint="eastAsia"/>
          <w:sz w:val="26"/>
          <w:szCs w:val="26"/>
        </w:rPr>
        <w:t>團隊</w:t>
      </w:r>
      <w:r w:rsidR="000D2A51" w:rsidRPr="00C562F4">
        <w:rPr>
          <w:rFonts w:ascii="Times New Roman" w:eastAsia="標楷體" w:hAnsi="標楷體" w:cs="Times New Roman"/>
          <w:sz w:val="26"/>
          <w:szCs w:val="26"/>
        </w:rPr>
        <w:t>，針對貴子女需要協助之議題，</w:t>
      </w:r>
      <w:r w:rsidR="005830E8">
        <w:rPr>
          <w:rFonts w:ascii="Times New Roman" w:eastAsia="標楷體" w:hAnsi="標楷體" w:cs="Times New Roman" w:hint="eastAsia"/>
          <w:sz w:val="26"/>
          <w:szCs w:val="26"/>
        </w:rPr>
        <w:t>遵循</w:t>
      </w:r>
      <w:r w:rsidR="000D2A51" w:rsidRPr="00C562F4">
        <w:rPr>
          <w:rFonts w:ascii="Times New Roman" w:eastAsia="標楷體" w:hAnsi="標楷體" w:cs="Times New Roman"/>
          <w:sz w:val="26"/>
          <w:szCs w:val="26"/>
        </w:rPr>
        <w:t>心理師法保密規範及臺灣輔導與諮商學會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「</w:t>
      </w:r>
      <w:r w:rsidR="00997112" w:rsidRPr="00C562F4">
        <w:rPr>
          <w:rFonts w:ascii="Times New Roman" w:eastAsia="標楷體" w:hAnsi="標楷體" w:cs="Times New Roman"/>
          <w:sz w:val="26"/>
          <w:szCs w:val="26"/>
        </w:rPr>
        <w:t>諮商專業倫理守則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」</w:t>
      </w:r>
      <w:r w:rsidRPr="00C562F4">
        <w:rPr>
          <w:rFonts w:ascii="Times New Roman" w:eastAsia="標楷體" w:hAnsi="標楷體" w:cs="Times New Roman"/>
          <w:sz w:val="26"/>
          <w:szCs w:val="26"/>
        </w:rPr>
        <w:t>，提供</w:t>
      </w:r>
      <w:r w:rsidR="000D2A51">
        <w:rPr>
          <w:rFonts w:ascii="Times New Roman" w:eastAsia="標楷體" w:hAnsi="標楷體" w:cs="Times New Roman" w:hint="eastAsia"/>
          <w:sz w:val="26"/>
          <w:szCs w:val="26"/>
        </w:rPr>
        <w:t>貴子女</w:t>
      </w:r>
      <w:r w:rsidR="00E67075">
        <w:rPr>
          <w:rFonts w:ascii="Times New Roman" w:eastAsia="標楷體" w:hAnsi="標楷體" w:cs="Times New Roman" w:hint="eastAsia"/>
          <w:sz w:val="26"/>
          <w:szCs w:val="26"/>
        </w:rPr>
        <w:t>專業</w:t>
      </w:r>
      <w:r w:rsidRPr="00C562F4">
        <w:rPr>
          <w:rFonts w:ascii="Times New Roman" w:eastAsia="標楷體" w:hAnsi="標楷體" w:cs="Times New Roman"/>
          <w:sz w:val="26"/>
          <w:szCs w:val="26"/>
        </w:rPr>
        <w:t>心理諮商或精神醫學</w:t>
      </w:r>
      <w:r w:rsidR="00D343ED">
        <w:rPr>
          <w:rFonts w:ascii="Times New Roman" w:eastAsia="標楷體" w:hAnsi="標楷體" w:cs="Times New Roman" w:hint="eastAsia"/>
          <w:sz w:val="26"/>
          <w:szCs w:val="26"/>
        </w:rPr>
        <w:t>/</w:t>
      </w:r>
      <w:r w:rsidR="00D343ED">
        <w:rPr>
          <w:rFonts w:ascii="Times New Roman" w:eastAsia="標楷體" w:hAnsi="標楷體" w:cs="Times New Roman" w:hint="eastAsia"/>
          <w:sz w:val="26"/>
          <w:szCs w:val="26"/>
        </w:rPr>
        <w:t>特教</w:t>
      </w:r>
      <w:r w:rsidRPr="00C562F4">
        <w:rPr>
          <w:rFonts w:ascii="Times New Roman" w:eastAsia="標楷體" w:hAnsi="標楷體" w:cs="Times New Roman"/>
          <w:sz w:val="26"/>
          <w:szCs w:val="26"/>
        </w:rPr>
        <w:t>諮詢服務，</w:t>
      </w:r>
      <w:r w:rsidR="00E67075">
        <w:rPr>
          <w:rFonts w:ascii="Times New Roman" w:eastAsia="標楷體" w:hAnsi="標楷體" w:cs="Times New Roman" w:hint="eastAsia"/>
          <w:sz w:val="26"/>
          <w:szCs w:val="26"/>
        </w:rPr>
        <w:t>以</w:t>
      </w:r>
      <w:r w:rsidR="00C0769A">
        <w:rPr>
          <w:rFonts w:ascii="Times New Roman" w:eastAsia="標楷體" w:hAnsi="標楷體" w:cs="Times New Roman" w:hint="eastAsia"/>
          <w:sz w:val="26"/>
          <w:szCs w:val="26"/>
        </w:rPr>
        <w:t>改善</w:t>
      </w:r>
      <w:r w:rsidR="00997112">
        <w:rPr>
          <w:rFonts w:ascii="Times New Roman" w:eastAsia="標楷體" w:hAnsi="標楷體" w:cs="Times New Roman"/>
          <w:sz w:val="26"/>
          <w:szCs w:val="26"/>
        </w:rPr>
        <w:t>其</w:t>
      </w:r>
      <w:r w:rsidRPr="00C562F4">
        <w:rPr>
          <w:rFonts w:ascii="Times New Roman" w:eastAsia="標楷體" w:hAnsi="標楷體" w:cs="Times New Roman"/>
          <w:sz w:val="26"/>
          <w:szCs w:val="26"/>
        </w:rPr>
        <w:t>適應狀況。以下說明服務內容、方式、費用等相關事項，以增進您對本服務的了解。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請</w:t>
      </w:r>
      <w:r w:rsidRPr="00C562F4">
        <w:rPr>
          <w:rFonts w:ascii="Times New Roman" w:eastAsia="標楷體" w:hAnsi="標楷體" w:cs="Times New Roman"/>
          <w:sz w:val="26"/>
          <w:szCs w:val="26"/>
        </w:rPr>
        <w:t>詳</w:t>
      </w:r>
      <w:r w:rsidR="00C562F4" w:rsidRPr="00C562F4">
        <w:rPr>
          <w:rFonts w:ascii="Times New Roman" w:eastAsia="標楷體" w:hAnsi="標楷體" w:cs="Times New Roman" w:hint="eastAsia"/>
          <w:sz w:val="26"/>
          <w:szCs w:val="26"/>
        </w:rPr>
        <w:t>細閱</w:t>
      </w:r>
      <w:r w:rsidRPr="00C562F4">
        <w:rPr>
          <w:rFonts w:ascii="Times New Roman" w:eastAsia="標楷體" w:hAnsi="標楷體" w:cs="Times New Roman"/>
          <w:sz w:val="26"/>
          <w:szCs w:val="26"/>
        </w:rPr>
        <w:t>讀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背面之「服務說明」，</w:t>
      </w:r>
      <w:r w:rsidR="000D2A51">
        <w:rPr>
          <w:rFonts w:ascii="Times New Roman" w:eastAsia="標楷體" w:hAnsi="標楷體" w:cs="Times New Roman" w:hint="eastAsia"/>
          <w:sz w:val="26"/>
          <w:szCs w:val="26"/>
        </w:rPr>
        <w:t>如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同意接受</w:t>
      </w:r>
      <w:r w:rsidR="00EA6E2B">
        <w:rPr>
          <w:rFonts w:ascii="Times New Roman" w:eastAsia="標楷體" w:hAnsi="標楷體" w:cs="Times New Roman" w:hint="eastAsia"/>
          <w:sz w:val="26"/>
          <w:szCs w:val="26"/>
        </w:rPr>
        <w:t>轉</w:t>
      </w:r>
      <w:proofErr w:type="gramStart"/>
      <w:r w:rsidR="00EA6E2B">
        <w:rPr>
          <w:rFonts w:ascii="Times New Roman" w:eastAsia="標楷體" w:hAnsi="標楷體" w:cs="Times New Roman" w:hint="eastAsia"/>
          <w:sz w:val="26"/>
          <w:szCs w:val="26"/>
        </w:rPr>
        <w:t>介</w:t>
      </w:r>
      <w:proofErr w:type="gramEnd"/>
      <w:r w:rsidR="00997112">
        <w:rPr>
          <w:rFonts w:ascii="Times New Roman" w:eastAsia="標楷體" w:hAnsi="標楷體" w:cs="Times New Roman" w:hint="eastAsia"/>
          <w:sz w:val="26"/>
          <w:szCs w:val="26"/>
        </w:rPr>
        <w:t>，即請填寫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式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3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份</w:t>
      </w:r>
      <w:r w:rsidR="007A7495">
        <w:rPr>
          <w:rFonts w:ascii="Times New Roman" w:eastAsia="標楷體" w:hAnsi="標楷體" w:cs="Times New Roman" w:hint="eastAsia"/>
          <w:sz w:val="26"/>
          <w:szCs w:val="26"/>
        </w:rPr>
        <w:t>並逐一</w:t>
      </w:r>
      <w:r w:rsidR="00997112">
        <w:rPr>
          <w:rFonts w:ascii="Times New Roman" w:eastAsia="標楷體" w:hAnsi="標楷體" w:cs="Times New Roman" w:hint="eastAsia"/>
          <w:sz w:val="26"/>
          <w:szCs w:val="26"/>
        </w:rPr>
        <w:t>簽名</w:t>
      </w:r>
      <w:r w:rsidRPr="00C562F4">
        <w:rPr>
          <w:rFonts w:ascii="Times New Roman" w:eastAsia="標楷體" w:hAnsi="標楷體" w:cs="Times New Roman" w:hint="eastAsia"/>
          <w:sz w:val="26"/>
          <w:szCs w:val="26"/>
        </w:rPr>
        <w:t>。</w:t>
      </w:r>
    </w:p>
    <w:tbl>
      <w:tblPr>
        <w:tblStyle w:val="a3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C562F4" w:rsidTr="000D0C1A">
        <w:trPr>
          <w:jc w:val="center"/>
        </w:trPr>
        <w:tc>
          <w:tcPr>
            <w:tcW w:w="9694" w:type="dxa"/>
          </w:tcPr>
          <w:p w:rsidR="00C562F4" w:rsidRPr="00C562F4" w:rsidRDefault="00C562F4" w:rsidP="00811B76">
            <w:pPr>
              <w:spacing w:beforeLines="50" w:before="180"/>
              <w:ind w:leftChars="50" w:left="120" w:rightChars="50" w:right="120" w:firstLineChars="200" w:firstLine="5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本同意書係經本人詳細閱讀，清楚了解內容後，自願簽名同意本人及子女接受是項服務。</w:t>
            </w:r>
          </w:p>
          <w:p w:rsidR="00C562F4" w:rsidRDefault="00EA6E2B" w:rsidP="00811B76">
            <w:pPr>
              <w:spacing w:beforeLines="65" w:before="234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子女</w:t>
            </w:r>
            <w:r w:rsid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</w:t>
            </w:r>
            <w:r w:rsidR="00C562F4" w:rsidRP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  <w:r w:rsid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C562F4"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64027B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C562F4"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</w:t>
            </w:r>
          </w:p>
          <w:p w:rsidR="00132971" w:rsidRDefault="00132971" w:rsidP="00811B76">
            <w:pPr>
              <w:spacing w:beforeLines="65" w:before="234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 </w:t>
            </w:r>
          </w:p>
          <w:p w:rsidR="00C562F4" w:rsidRDefault="00EA6E2B" w:rsidP="00811B76">
            <w:pPr>
              <w:spacing w:beforeLines="65" w:before="234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聯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  <w:r w:rsid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</w:t>
            </w:r>
            <w:r w:rsidR="0064027B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</w:t>
            </w:r>
          </w:p>
          <w:p w:rsidR="00132971" w:rsidRDefault="00132971" w:rsidP="00811B76">
            <w:pPr>
              <w:spacing w:beforeLines="65" w:before="234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         </w:t>
            </w:r>
          </w:p>
          <w:p w:rsidR="00EA6E2B" w:rsidRDefault="00997112" w:rsidP="00811B76">
            <w:pPr>
              <w:spacing w:beforeLines="65" w:before="234" w:afterLines="20" w:after="72"/>
              <w:ind w:leftChars="2000" w:left="4800" w:rightChars="50" w:right="1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家長</w:t>
            </w:r>
            <w:r w:rsidR="00EA6E2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簽名：</w:t>
            </w:r>
            <w:r w:rsidR="0064027B"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64027B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64027B"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</w:t>
            </w:r>
          </w:p>
          <w:p w:rsidR="00C562F4" w:rsidRDefault="00C562F4" w:rsidP="00811B76">
            <w:pPr>
              <w:spacing w:beforeLines="65" w:before="234" w:afterLines="50" w:after="180"/>
              <w:ind w:leftChars="2000" w:left="4800" w:rightChars="50" w:right="1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中華民國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C562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</w:p>
        </w:tc>
      </w:tr>
    </w:tbl>
    <w:p w:rsidR="000D2A51" w:rsidRPr="00C562F4" w:rsidRDefault="000D2A51" w:rsidP="00811B76">
      <w:pPr>
        <w:spacing w:beforeLines="75" w:before="270"/>
        <w:rPr>
          <w:rFonts w:ascii="Times New Roman" w:eastAsia="標楷體" w:hAnsi="Times New Roman" w:cs="Times New Roman"/>
          <w:sz w:val="26"/>
          <w:szCs w:val="26"/>
        </w:rPr>
      </w:pP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備註：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本同意書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式</w:t>
      </w:r>
      <w:r w:rsidR="00EA6E2B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份，家長</w:t>
      </w:r>
      <w:r w:rsidR="00EA6E2B">
        <w:rPr>
          <w:rFonts w:ascii="Times New Roman" w:eastAsia="標楷體" w:hAnsi="Times New Roman" w:cs="Times New Roman" w:hint="eastAsia"/>
          <w:sz w:val="26"/>
          <w:szCs w:val="26"/>
        </w:rPr>
        <w:t>、轉</w:t>
      </w:r>
      <w:proofErr w:type="gramStart"/>
      <w:r w:rsidR="00EA6E2B">
        <w:rPr>
          <w:rFonts w:ascii="Times New Roman" w:eastAsia="標楷體" w:hAnsi="Times New Roman" w:cs="Times New Roman" w:hint="eastAsia"/>
          <w:sz w:val="26"/>
          <w:szCs w:val="26"/>
        </w:rPr>
        <w:t>介</w:t>
      </w:r>
      <w:proofErr w:type="gramEnd"/>
      <w:r w:rsidR="00EA6E2B">
        <w:rPr>
          <w:rFonts w:ascii="Times New Roman" w:eastAsia="標楷體" w:hAnsi="Times New Roman" w:cs="Times New Roman" w:hint="eastAsia"/>
          <w:sz w:val="26"/>
          <w:szCs w:val="26"/>
        </w:rPr>
        <w:t>單位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及本中心各留存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份。</w:t>
      </w:r>
    </w:p>
    <w:p w:rsidR="00997112" w:rsidRDefault="000D2A51" w:rsidP="007A7495">
      <w:pPr>
        <w:ind w:leftChars="330" w:left="1000" w:hangingChars="80" w:hanging="20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本同意書及其他相關輔導資料</w:t>
      </w:r>
      <w:r w:rsidR="0069531D">
        <w:rPr>
          <w:rFonts w:ascii="Times New Roman" w:eastAsia="標楷體" w:hAnsi="Times New Roman" w:cs="Times New Roman" w:hint="eastAsia"/>
          <w:sz w:val="26"/>
          <w:szCs w:val="26"/>
        </w:rPr>
        <w:t>之保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存</w:t>
      </w:r>
      <w:r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Start"/>
      <w:r w:rsidRPr="00C562F4">
        <w:rPr>
          <w:rFonts w:ascii="Times New Roman" w:eastAsia="標楷體" w:hAnsi="Times New Roman" w:cs="Times New Roman" w:hint="eastAsia"/>
          <w:sz w:val="26"/>
          <w:szCs w:val="26"/>
        </w:rPr>
        <w:t>均</w:t>
      </w:r>
      <w:r w:rsidR="00A357E4">
        <w:rPr>
          <w:rFonts w:ascii="Times New Roman" w:eastAsia="標楷體" w:hAnsi="Times New Roman" w:cs="Times New Roman" w:hint="eastAsia"/>
          <w:sz w:val="26"/>
          <w:szCs w:val="26"/>
        </w:rPr>
        <w:t>受心理</w:t>
      </w:r>
      <w:proofErr w:type="gramEnd"/>
      <w:r w:rsidR="00A357E4">
        <w:rPr>
          <w:rFonts w:ascii="Times New Roman" w:eastAsia="標楷體" w:hAnsi="Times New Roman" w:cs="Times New Roman" w:hint="eastAsia"/>
          <w:sz w:val="26"/>
          <w:szCs w:val="26"/>
        </w:rPr>
        <w:t>師法第</w:t>
      </w:r>
      <w:r w:rsidR="00A357E4">
        <w:rPr>
          <w:rFonts w:ascii="Times New Roman" w:eastAsia="標楷體" w:hAnsi="Times New Roman" w:cs="Times New Roman" w:hint="eastAsia"/>
          <w:sz w:val="26"/>
          <w:szCs w:val="26"/>
        </w:rPr>
        <w:t>25</w:t>
      </w:r>
      <w:r w:rsidR="00A357E4">
        <w:rPr>
          <w:rFonts w:ascii="Times New Roman" w:eastAsia="標楷體" w:hAnsi="Times New Roman" w:cs="Times New Roman" w:hint="eastAsia"/>
          <w:sz w:val="26"/>
          <w:szCs w:val="26"/>
        </w:rPr>
        <w:t>條及</w:t>
      </w:r>
      <w:r w:rsidR="00A357E4" w:rsidRPr="00C562F4">
        <w:rPr>
          <w:rFonts w:ascii="Times New Roman" w:eastAsia="標楷體" w:hAnsi="標楷體" w:cs="Times New Roman"/>
          <w:sz w:val="26"/>
          <w:szCs w:val="26"/>
        </w:rPr>
        <w:t>臺灣輔導與諮商學會</w:t>
      </w:r>
      <w:r w:rsidR="00A357E4">
        <w:rPr>
          <w:rFonts w:ascii="Times New Roman" w:eastAsia="標楷體" w:hAnsi="標楷體" w:cs="Times New Roman" w:hint="eastAsia"/>
          <w:sz w:val="26"/>
          <w:szCs w:val="26"/>
        </w:rPr>
        <w:t>「</w:t>
      </w:r>
      <w:r w:rsidR="00A357E4" w:rsidRPr="00C562F4">
        <w:rPr>
          <w:rFonts w:ascii="Times New Roman" w:eastAsia="標楷體" w:hAnsi="標楷體" w:cs="Times New Roman"/>
          <w:sz w:val="26"/>
          <w:szCs w:val="26"/>
        </w:rPr>
        <w:t>諮商專業倫理守則</w:t>
      </w:r>
      <w:r w:rsidR="00A357E4">
        <w:rPr>
          <w:rFonts w:ascii="Times New Roman" w:eastAsia="標楷體" w:hAnsi="標楷體" w:cs="Times New Roman" w:hint="eastAsia"/>
          <w:sz w:val="26"/>
          <w:szCs w:val="26"/>
        </w:rPr>
        <w:t>」之規範，</w:t>
      </w:r>
      <w:r w:rsidR="00D343ED">
        <w:rPr>
          <w:rFonts w:ascii="Times New Roman" w:eastAsia="標楷體" w:hAnsi="標楷體" w:cs="Times New Roman" w:hint="eastAsia"/>
          <w:sz w:val="26"/>
          <w:szCs w:val="26"/>
        </w:rPr>
        <w:t>須依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保密原則處理</w:t>
      </w:r>
      <w:r w:rsidR="00A357E4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="0069531D">
        <w:rPr>
          <w:rFonts w:ascii="Times New Roman" w:eastAsia="標楷體" w:hAnsi="Times New Roman" w:cs="Times New Roman" w:hint="eastAsia"/>
          <w:sz w:val="26"/>
          <w:szCs w:val="26"/>
        </w:rPr>
        <w:t>。依心理師法第</w:t>
      </w:r>
      <w:r w:rsidR="0069531D">
        <w:rPr>
          <w:rFonts w:ascii="Times New Roman" w:eastAsia="標楷體" w:hAnsi="Times New Roman" w:cs="Times New Roman" w:hint="eastAsia"/>
          <w:sz w:val="26"/>
          <w:szCs w:val="26"/>
        </w:rPr>
        <w:t>25</w:t>
      </w:r>
      <w:r w:rsidR="0069531D">
        <w:rPr>
          <w:rFonts w:ascii="Times New Roman" w:eastAsia="標楷體" w:hAnsi="Times New Roman" w:cs="Times New Roman" w:hint="eastAsia"/>
          <w:sz w:val="26"/>
          <w:szCs w:val="26"/>
        </w:rPr>
        <w:t>條之規定，</w:t>
      </w:r>
      <w:r w:rsidR="0069531D" w:rsidRPr="0069531D">
        <w:rPr>
          <w:rFonts w:ascii="Times New Roman" w:eastAsia="標楷體" w:hAnsi="Times New Roman" w:cs="Times New Roman" w:hint="eastAsia"/>
          <w:sz w:val="26"/>
          <w:szCs w:val="26"/>
        </w:rPr>
        <w:t>心理師執行業務之紀錄及醫師開具之診斷、照會或醫囑，應妥為保管，並至少保存</w:t>
      </w:r>
      <w:r w:rsidR="0069531D" w:rsidRPr="0069531D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69531D" w:rsidRPr="0069531D">
        <w:rPr>
          <w:rFonts w:ascii="Times New Roman" w:eastAsia="標楷體" w:hAnsi="Times New Roman" w:cs="Times New Roman" w:hint="eastAsia"/>
          <w:sz w:val="26"/>
          <w:szCs w:val="26"/>
        </w:rPr>
        <w:t>年。</w:t>
      </w:r>
      <w:r w:rsidR="0069531D">
        <w:rPr>
          <w:rFonts w:ascii="Times New Roman" w:eastAsia="標楷體" w:hAnsi="Times New Roman" w:cs="Times New Roman" w:hint="eastAsia"/>
          <w:sz w:val="26"/>
          <w:szCs w:val="26"/>
        </w:rPr>
        <w:t>本中心將於法定期限</w:t>
      </w:r>
      <w:r w:rsidR="00D343ED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D343ED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9531D">
        <w:rPr>
          <w:rFonts w:ascii="Times New Roman" w:eastAsia="標楷體" w:hAnsi="Times New Roman" w:cs="Times New Roman" w:hint="eastAsia"/>
          <w:sz w:val="26"/>
          <w:szCs w:val="26"/>
        </w:rPr>
        <w:t>期滿時銷毀相關</w:t>
      </w:r>
      <w:r w:rsidR="00794D38">
        <w:rPr>
          <w:rFonts w:ascii="Times New Roman" w:eastAsia="標楷體" w:hAnsi="Times New Roman" w:cs="Times New Roman" w:hint="eastAsia"/>
          <w:sz w:val="26"/>
          <w:szCs w:val="26"/>
        </w:rPr>
        <w:t>書面</w:t>
      </w:r>
      <w:r w:rsidR="0069531D">
        <w:rPr>
          <w:rFonts w:ascii="Times New Roman" w:eastAsia="標楷體" w:hAnsi="Times New Roman" w:cs="Times New Roman" w:hint="eastAsia"/>
          <w:sz w:val="26"/>
          <w:szCs w:val="26"/>
        </w:rPr>
        <w:t>資料</w:t>
      </w:r>
      <w:r w:rsidRPr="00C562F4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997112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97112" w:rsidRPr="00C0769A" w:rsidRDefault="00997112" w:rsidP="00997112">
      <w:pPr>
        <w:jc w:val="center"/>
        <w:rPr>
          <w:rFonts w:ascii="標楷體" w:eastAsia="標楷體" w:hAnsi="標楷體" w:cs="Times New Roman"/>
          <w:sz w:val="32"/>
          <w:szCs w:val="32"/>
          <w:u w:val="double"/>
        </w:rPr>
      </w:pPr>
      <w:r w:rsidRPr="00C0769A">
        <w:rPr>
          <w:rFonts w:ascii="標楷體" w:eastAsia="標楷體" w:hAnsi="標楷體" w:cs="Times New Roman"/>
          <w:sz w:val="32"/>
          <w:szCs w:val="32"/>
          <w:u w:val="double"/>
        </w:rPr>
        <w:lastRenderedPageBreak/>
        <w:t>服務說明</w:t>
      </w:r>
    </w:p>
    <w:p w:rsidR="00997112" w:rsidRPr="0013685C" w:rsidRDefault="00997112" w:rsidP="0013685C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/>
          <w:sz w:val="26"/>
          <w:szCs w:val="26"/>
        </w:rPr>
        <w:t>一、服務人員：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 w:hint="eastAsia"/>
          <w:sz w:val="26"/>
          <w:szCs w:val="26"/>
        </w:rPr>
        <w:t>本中心教師</w:t>
      </w:r>
      <w:r w:rsidRPr="0013685C">
        <w:rPr>
          <w:rFonts w:ascii="Times New Roman" w:eastAsia="標楷體" w:hAnsi="標楷體" w:cs="Times New Roman"/>
          <w:sz w:val="26"/>
          <w:szCs w:val="26"/>
        </w:rPr>
        <w:t>諮詢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服務專線所聘之諮詢教授，分下列兩種專業類型：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心理師：由具有心理諮商專業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及</w:t>
      </w:r>
      <w:r w:rsidRPr="0013685C">
        <w:rPr>
          <w:rFonts w:ascii="Times New Roman" w:eastAsia="標楷體" w:hAnsi="標楷體" w:cs="Times New Roman"/>
          <w:sz w:val="26"/>
          <w:szCs w:val="26"/>
        </w:rPr>
        <w:t>國家證照之資深心理師提供服務。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Pr="0013685C">
        <w:rPr>
          <w:rFonts w:ascii="Times New Roman" w:eastAsia="標楷體" w:hAnsi="標楷體" w:cs="Times New Roman"/>
          <w:sz w:val="26"/>
          <w:szCs w:val="26"/>
        </w:rPr>
        <w:t>二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精神科醫師：由具有精神醫學專業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及</w:t>
      </w:r>
      <w:r w:rsidRPr="0013685C">
        <w:rPr>
          <w:rFonts w:ascii="Times New Roman" w:eastAsia="標楷體" w:hAnsi="標楷體" w:cs="Times New Roman"/>
          <w:sz w:val="26"/>
          <w:szCs w:val="26"/>
        </w:rPr>
        <w:t>國家證照之資深精神科醫師提供服務。</w:t>
      </w:r>
    </w:p>
    <w:p w:rsidR="00997112" w:rsidRPr="0013685C" w:rsidRDefault="00997112" w:rsidP="00811B76">
      <w:pPr>
        <w:spacing w:beforeLines="35" w:before="126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/>
          <w:sz w:val="26"/>
          <w:szCs w:val="26"/>
        </w:rPr>
        <w:t>二、服務方式：依據</w:t>
      </w:r>
      <w:r w:rsidR="00EA6E2B" w:rsidRPr="0013685C">
        <w:rPr>
          <w:rFonts w:ascii="Times New Roman" w:eastAsia="標楷體" w:hAnsi="標楷體" w:cs="Times New Roman" w:hint="eastAsia"/>
          <w:sz w:val="26"/>
          <w:szCs w:val="26"/>
        </w:rPr>
        <w:t>轉</w:t>
      </w:r>
      <w:proofErr w:type="gramStart"/>
      <w:r w:rsidR="00EA6E2B" w:rsidRPr="0013685C">
        <w:rPr>
          <w:rFonts w:ascii="Times New Roman" w:eastAsia="標楷體" w:hAnsi="標楷體" w:cs="Times New Roman" w:hint="eastAsia"/>
          <w:sz w:val="26"/>
          <w:szCs w:val="26"/>
        </w:rPr>
        <w:t>介</w:t>
      </w:r>
      <w:proofErr w:type="gramEnd"/>
      <w:r w:rsidRPr="0013685C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Pr="0013685C">
        <w:rPr>
          <w:rFonts w:ascii="Times New Roman" w:eastAsia="標楷體" w:hAnsi="標楷體" w:cs="Times New Roman"/>
          <w:sz w:val="26"/>
          <w:szCs w:val="26"/>
        </w:rPr>
        <w:t>所提需求，並經諮詢教授與輔導教師討論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確認</w:t>
      </w:r>
      <w:r w:rsidRPr="0013685C">
        <w:rPr>
          <w:rFonts w:ascii="Times New Roman" w:eastAsia="標楷體" w:hAnsi="標楷體" w:cs="Times New Roman"/>
          <w:sz w:val="26"/>
          <w:szCs w:val="26"/>
        </w:rPr>
        <w:t>後，由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以</w:t>
      </w:r>
      <w:r w:rsidRPr="0013685C">
        <w:rPr>
          <w:rFonts w:ascii="Times New Roman" w:eastAsia="標楷體" w:hAnsi="標楷體" w:cs="Times New Roman"/>
          <w:sz w:val="26"/>
          <w:szCs w:val="26"/>
        </w:rPr>
        <w:t>下所列服務方式中擇合宜者進行之：</w:t>
      </w:r>
      <w:r w:rsidRPr="0013685C">
        <w:rPr>
          <w:rFonts w:ascii="Times New Roman" w:eastAsia="標楷體" w:hAnsi="Times New Roman" w:cs="Times New Roman"/>
          <w:sz w:val="26"/>
          <w:szCs w:val="26"/>
        </w:rPr>
        <w:t>1.</w:t>
      </w:r>
      <w:r w:rsidRPr="0013685C">
        <w:rPr>
          <w:rFonts w:ascii="Times New Roman" w:eastAsia="標楷體" w:hAnsi="標楷體" w:cs="Times New Roman"/>
          <w:sz w:val="26"/>
          <w:szCs w:val="26"/>
        </w:rPr>
        <w:t>學生心理諮商、</w:t>
      </w:r>
      <w:r w:rsidRPr="0013685C">
        <w:rPr>
          <w:rFonts w:ascii="Times New Roman" w:eastAsia="標楷體" w:hAnsi="Times New Roman" w:cs="Times New Roman"/>
          <w:sz w:val="26"/>
          <w:szCs w:val="26"/>
        </w:rPr>
        <w:t>2.</w:t>
      </w:r>
      <w:r w:rsidR="00D343ED" w:rsidRPr="0013685C">
        <w:rPr>
          <w:rFonts w:ascii="Times New Roman" w:eastAsia="標楷體" w:hAnsi="標楷體" w:cs="Times New Roman"/>
          <w:sz w:val="26"/>
          <w:szCs w:val="26"/>
        </w:rPr>
        <w:t>家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庭</w:t>
      </w:r>
      <w:r w:rsidR="00D343ED" w:rsidRPr="0013685C">
        <w:rPr>
          <w:rFonts w:ascii="Times New Roman" w:eastAsia="標楷體" w:hAnsi="標楷體" w:cs="Times New Roman"/>
          <w:sz w:val="26"/>
          <w:szCs w:val="26"/>
        </w:rPr>
        <w:t>會談</w:t>
      </w:r>
      <w:r w:rsidRPr="0013685C">
        <w:rPr>
          <w:rFonts w:ascii="Times New Roman" w:eastAsia="標楷體" w:hAnsi="標楷體" w:cs="Times New Roman"/>
          <w:sz w:val="26"/>
          <w:szCs w:val="26"/>
        </w:rPr>
        <w:t>、</w:t>
      </w:r>
      <w:r w:rsidRPr="0013685C">
        <w:rPr>
          <w:rFonts w:ascii="Times New Roman" w:eastAsia="標楷體" w:hAnsi="Times New Roman" w:cs="Times New Roman"/>
          <w:sz w:val="26"/>
          <w:szCs w:val="26"/>
        </w:rPr>
        <w:t>3.</w:t>
      </w:r>
      <w:r w:rsidR="00D343ED" w:rsidRPr="0013685C">
        <w:rPr>
          <w:rFonts w:ascii="Times New Roman" w:eastAsia="標楷體" w:hAnsi="標楷體" w:cs="Times New Roman"/>
          <w:sz w:val="26"/>
          <w:szCs w:val="26"/>
        </w:rPr>
        <w:t>家長親職諮詢</w:t>
      </w:r>
      <w:r w:rsidRPr="0013685C">
        <w:rPr>
          <w:rFonts w:ascii="Times New Roman" w:eastAsia="標楷體" w:hAnsi="標楷體" w:cs="Times New Roman"/>
          <w:sz w:val="26"/>
          <w:szCs w:val="26"/>
        </w:rPr>
        <w:t>、</w:t>
      </w:r>
      <w:r w:rsidRPr="0013685C">
        <w:rPr>
          <w:rFonts w:ascii="Times New Roman" w:eastAsia="標楷體" w:hAnsi="Times New Roman" w:cs="Times New Roman"/>
          <w:sz w:val="26"/>
          <w:szCs w:val="26"/>
        </w:rPr>
        <w:t>4.</w:t>
      </w:r>
      <w:r w:rsidRPr="0013685C">
        <w:rPr>
          <w:rFonts w:ascii="Times New Roman" w:eastAsia="標楷體" w:hAnsi="標楷體" w:cs="Times New Roman"/>
          <w:sz w:val="26"/>
          <w:szCs w:val="26"/>
        </w:rPr>
        <w:t>精神醫學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/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特教</w:t>
      </w:r>
      <w:r w:rsidRPr="0013685C">
        <w:rPr>
          <w:rFonts w:ascii="Times New Roman" w:eastAsia="標楷體" w:hAnsi="標楷體" w:cs="Times New Roman"/>
          <w:sz w:val="26"/>
          <w:szCs w:val="26"/>
        </w:rPr>
        <w:t>諮詢。</w:t>
      </w:r>
    </w:p>
    <w:p w:rsidR="00997112" w:rsidRPr="0013685C" w:rsidRDefault="00997112" w:rsidP="00811B76">
      <w:pPr>
        <w:spacing w:beforeLines="35" w:before="126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/>
          <w:sz w:val="26"/>
          <w:szCs w:val="26"/>
        </w:rPr>
        <w:t>三、服務費用：經</w:t>
      </w:r>
      <w:r w:rsidR="00EA6E2B" w:rsidRPr="0013685C">
        <w:rPr>
          <w:rFonts w:ascii="Times New Roman" w:eastAsia="標楷體" w:hAnsi="標楷體" w:cs="Times New Roman" w:hint="eastAsia"/>
          <w:sz w:val="26"/>
          <w:szCs w:val="26"/>
        </w:rPr>
        <w:t>轉</w:t>
      </w:r>
      <w:proofErr w:type="gramStart"/>
      <w:r w:rsidR="00EA6E2B" w:rsidRPr="0013685C">
        <w:rPr>
          <w:rFonts w:ascii="Times New Roman" w:eastAsia="標楷體" w:hAnsi="標楷體" w:cs="Times New Roman" w:hint="eastAsia"/>
          <w:sz w:val="26"/>
          <w:szCs w:val="26"/>
        </w:rPr>
        <w:t>介</w:t>
      </w:r>
      <w:proofErr w:type="gramEnd"/>
      <w:r w:rsidRPr="0013685C">
        <w:rPr>
          <w:rFonts w:ascii="Times New Roman" w:eastAsia="標楷體" w:hAnsi="標楷體" w:cs="Times New Roman" w:hint="eastAsia"/>
          <w:sz w:val="26"/>
          <w:szCs w:val="26"/>
        </w:rPr>
        <w:t>單位</w:t>
      </w:r>
      <w:r w:rsidR="00EA6E2B" w:rsidRPr="0013685C">
        <w:rPr>
          <w:rFonts w:ascii="Times New Roman" w:eastAsia="標楷體" w:hAnsi="標楷體" w:cs="Times New Roman" w:hint="eastAsia"/>
          <w:sz w:val="26"/>
          <w:szCs w:val="26"/>
        </w:rPr>
        <w:t>推薦</w:t>
      </w:r>
      <w:r w:rsidRPr="0013685C">
        <w:rPr>
          <w:rFonts w:ascii="Times New Roman" w:eastAsia="標楷體" w:hAnsi="標楷體" w:cs="Times New Roman"/>
          <w:sz w:val="26"/>
          <w:szCs w:val="26"/>
        </w:rPr>
        <w:t>使用本項服務者，晤談費用由本中心全額負擔。</w:t>
      </w:r>
    </w:p>
    <w:p w:rsidR="00997112" w:rsidRPr="0013685C" w:rsidRDefault="00997112" w:rsidP="00811B76">
      <w:pPr>
        <w:spacing w:beforeLines="35" w:before="1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/>
          <w:sz w:val="26"/>
          <w:szCs w:val="26"/>
        </w:rPr>
        <w:t>四、服務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內容、</w:t>
      </w:r>
      <w:r w:rsidRPr="0013685C">
        <w:rPr>
          <w:rFonts w:ascii="Times New Roman" w:eastAsia="標楷體" w:hAnsi="標楷體" w:cs="Times New Roman"/>
          <w:sz w:val="26"/>
          <w:szCs w:val="26"/>
        </w:rPr>
        <w:t>次數與時間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：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學生心理諮商：每週晤談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Pr="0013685C">
        <w:rPr>
          <w:rFonts w:ascii="Times New Roman" w:eastAsia="標楷體" w:hAnsi="標楷體" w:cs="Times New Roman"/>
          <w:sz w:val="26"/>
          <w:szCs w:val="26"/>
        </w:rPr>
        <w:t>次，以</w:t>
      </w:r>
      <w:r w:rsidRPr="0013685C">
        <w:rPr>
          <w:rFonts w:ascii="Times New Roman" w:eastAsia="標楷體" w:hAnsi="Times New Roman" w:cs="Times New Roman"/>
          <w:sz w:val="26"/>
          <w:szCs w:val="26"/>
        </w:rPr>
        <w:t>50</w:t>
      </w:r>
      <w:r w:rsidRPr="0013685C">
        <w:rPr>
          <w:rFonts w:ascii="Times New Roman" w:eastAsia="標楷體" w:hAnsi="標楷體" w:cs="Times New Roman"/>
          <w:sz w:val="26"/>
          <w:szCs w:val="26"/>
        </w:rPr>
        <w:t>分鐘為度。貴子女在本市公私立</w:t>
      </w:r>
      <w:r w:rsidR="00D343ED" w:rsidRPr="0013685C">
        <w:rPr>
          <w:rFonts w:ascii="Times New Roman" w:eastAsia="標楷體" w:hAnsi="標楷體" w:cs="Times New Roman"/>
          <w:sz w:val="26"/>
          <w:szCs w:val="26"/>
        </w:rPr>
        <w:t>高級中等以下學校</w:t>
      </w:r>
      <w:r w:rsidRPr="0013685C">
        <w:rPr>
          <w:rFonts w:ascii="Times New Roman" w:eastAsia="標楷體" w:hAnsi="標楷體" w:cs="Times New Roman"/>
          <w:sz w:val="26"/>
          <w:szCs w:val="26"/>
        </w:rPr>
        <w:t>就學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期間</w:t>
      </w:r>
      <w:r w:rsidR="00522F1B">
        <w:rPr>
          <w:rFonts w:ascii="Times New Roman" w:eastAsia="標楷體" w:hAnsi="標楷體" w:cs="Times New Roman" w:hint="eastAsia"/>
          <w:sz w:val="26"/>
          <w:szCs w:val="26"/>
        </w:rPr>
        <w:t>（</w:t>
      </w:r>
      <w:proofErr w:type="gramEnd"/>
      <w:r w:rsidR="00522F1B">
        <w:rPr>
          <w:rFonts w:ascii="Times New Roman" w:eastAsia="標楷體" w:hAnsi="標楷體" w:cs="Times New Roman" w:hint="eastAsia"/>
          <w:sz w:val="26"/>
          <w:szCs w:val="26"/>
        </w:rPr>
        <w:t>以下同）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，</w:t>
      </w:r>
      <w:r w:rsidRPr="0013685C">
        <w:rPr>
          <w:rFonts w:ascii="Times New Roman" w:eastAsia="標楷體" w:hAnsi="標楷體" w:cs="Times New Roman"/>
          <w:sz w:val="26"/>
          <w:szCs w:val="26"/>
        </w:rPr>
        <w:t>最多以使用</w:t>
      </w:r>
      <w:r w:rsidRPr="0013685C">
        <w:rPr>
          <w:rFonts w:ascii="Times New Roman" w:eastAsia="標楷體" w:hAnsi="Times New Roman" w:cs="Times New Roman"/>
          <w:sz w:val="26"/>
          <w:szCs w:val="26"/>
        </w:rPr>
        <w:t>16</w:t>
      </w:r>
      <w:r w:rsidRPr="0013685C">
        <w:rPr>
          <w:rFonts w:ascii="Times New Roman" w:eastAsia="標楷體" w:hAnsi="標楷體" w:cs="Times New Roman"/>
          <w:sz w:val="26"/>
          <w:szCs w:val="26"/>
        </w:rPr>
        <w:t>次為限。</w:t>
      </w:r>
    </w:p>
    <w:p w:rsidR="00D343ED" w:rsidRPr="0013685C" w:rsidRDefault="00D343ED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Pr="0013685C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家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庭</w:t>
      </w:r>
      <w:r w:rsidRPr="0013685C">
        <w:rPr>
          <w:rFonts w:ascii="Times New Roman" w:eastAsia="標楷體" w:hAnsi="標楷體" w:cs="Times New Roman"/>
          <w:sz w:val="26"/>
          <w:szCs w:val="26"/>
        </w:rPr>
        <w:t>會談：每週晤談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Pr="0013685C">
        <w:rPr>
          <w:rFonts w:ascii="Times New Roman" w:eastAsia="標楷體" w:hAnsi="標楷體" w:cs="Times New Roman"/>
          <w:sz w:val="26"/>
          <w:szCs w:val="26"/>
        </w:rPr>
        <w:t>次，以</w:t>
      </w:r>
      <w:r w:rsidRPr="0013685C">
        <w:rPr>
          <w:rFonts w:ascii="Times New Roman" w:eastAsia="標楷體" w:hAnsi="Times New Roman" w:cs="Times New Roman"/>
          <w:sz w:val="26"/>
          <w:szCs w:val="26"/>
        </w:rPr>
        <w:t>75</w:t>
      </w:r>
      <w:r w:rsidRPr="0013685C">
        <w:rPr>
          <w:rFonts w:ascii="Times New Roman" w:eastAsia="標楷體" w:hAnsi="標楷體" w:cs="Times New Roman"/>
          <w:sz w:val="26"/>
          <w:szCs w:val="26"/>
        </w:rPr>
        <w:t>分鐘為度。貴子女在學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期間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，</w:t>
      </w:r>
      <w:proofErr w:type="gramEnd"/>
      <w:r w:rsidRPr="0013685C">
        <w:rPr>
          <w:rFonts w:ascii="Times New Roman" w:eastAsia="標楷體" w:hAnsi="標楷體" w:cs="Times New Roman"/>
          <w:sz w:val="26"/>
          <w:szCs w:val="26"/>
        </w:rPr>
        <w:t>最多以使用</w:t>
      </w:r>
      <w:r w:rsidRPr="0013685C">
        <w:rPr>
          <w:rFonts w:ascii="Times New Roman" w:eastAsia="標楷體" w:hAnsi="Times New Roman" w:cs="Times New Roman"/>
          <w:sz w:val="26"/>
          <w:szCs w:val="26"/>
        </w:rPr>
        <w:t>11</w:t>
      </w:r>
      <w:r w:rsidRPr="0013685C">
        <w:rPr>
          <w:rFonts w:ascii="Times New Roman" w:eastAsia="標楷體" w:hAnsi="標楷體" w:cs="Times New Roman"/>
          <w:sz w:val="26"/>
          <w:szCs w:val="26"/>
        </w:rPr>
        <w:t>次為限。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三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家長親職諮詢：每週晤談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1</w:t>
      </w:r>
      <w:r w:rsidRPr="0013685C">
        <w:rPr>
          <w:rFonts w:ascii="Times New Roman" w:eastAsia="標楷體" w:hAnsi="標楷體" w:cs="Times New Roman"/>
          <w:sz w:val="26"/>
          <w:szCs w:val="26"/>
        </w:rPr>
        <w:t>次，以</w:t>
      </w:r>
      <w:r w:rsidRPr="0013685C">
        <w:rPr>
          <w:rFonts w:ascii="Times New Roman" w:eastAsia="標楷體" w:hAnsi="Times New Roman" w:cs="Times New Roman"/>
          <w:sz w:val="26"/>
          <w:szCs w:val="26"/>
        </w:rPr>
        <w:t>50</w:t>
      </w:r>
      <w:r w:rsidRPr="0013685C">
        <w:rPr>
          <w:rFonts w:ascii="Times New Roman" w:eastAsia="標楷體" w:hAnsi="標楷體" w:cs="Times New Roman"/>
          <w:sz w:val="26"/>
          <w:szCs w:val="26"/>
        </w:rPr>
        <w:t>分鐘為度。貴子女在學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期間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，</w:t>
      </w:r>
      <w:proofErr w:type="gramEnd"/>
      <w:r w:rsidRPr="0013685C">
        <w:rPr>
          <w:rFonts w:ascii="Times New Roman" w:eastAsia="標楷體" w:hAnsi="標楷體" w:cs="Times New Roman"/>
          <w:sz w:val="26"/>
          <w:szCs w:val="26"/>
        </w:rPr>
        <w:t>最多以使用</w:t>
      </w:r>
      <w:r w:rsidRPr="0013685C">
        <w:rPr>
          <w:rFonts w:ascii="Times New Roman" w:eastAsia="標楷體" w:hAnsi="Times New Roman" w:cs="Times New Roman"/>
          <w:sz w:val="26"/>
          <w:szCs w:val="26"/>
        </w:rPr>
        <w:t>6</w:t>
      </w:r>
      <w:r w:rsidRPr="0013685C">
        <w:rPr>
          <w:rFonts w:ascii="Times New Roman" w:eastAsia="標楷體" w:hAnsi="標楷體" w:cs="Times New Roman"/>
          <w:sz w:val="26"/>
          <w:szCs w:val="26"/>
        </w:rPr>
        <w:t>次為限。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標楷體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Pr="0013685C">
        <w:rPr>
          <w:rFonts w:ascii="Times New Roman" w:eastAsia="標楷體" w:hAnsi="標楷體" w:cs="Times New Roman"/>
          <w:sz w:val="26"/>
          <w:szCs w:val="26"/>
        </w:rPr>
        <w:t>四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精神醫學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/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特教</w:t>
      </w:r>
      <w:r w:rsidRPr="0013685C">
        <w:rPr>
          <w:rFonts w:ascii="Times New Roman" w:eastAsia="標楷體" w:hAnsi="標楷體" w:cs="Times New Roman"/>
          <w:sz w:val="26"/>
          <w:szCs w:val="26"/>
        </w:rPr>
        <w:t>諮詢：原則上以</w:t>
      </w:r>
      <w:r w:rsidRPr="0013685C">
        <w:rPr>
          <w:rFonts w:ascii="Times New Roman" w:eastAsia="標楷體" w:hAnsi="Times New Roman" w:cs="Times New Roman"/>
          <w:sz w:val="26"/>
          <w:szCs w:val="26"/>
        </w:rPr>
        <w:t>1</w:t>
      </w:r>
      <w:r w:rsidRPr="0013685C">
        <w:rPr>
          <w:rFonts w:ascii="Times New Roman" w:eastAsia="標楷體" w:hAnsi="標楷體" w:cs="Times New Roman"/>
          <w:sz w:val="26"/>
          <w:szCs w:val="26"/>
        </w:rPr>
        <w:t>次</w:t>
      </w:r>
      <w:r w:rsidRPr="0013685C">
        <w:rPr>
          <w:rFonts w:ascii="Times New Roman" w:eastAsia="標楷體" w:hAnsi="Times New Roman" w:cs="Times New Roman"/>
          <w:sz w:val="26"/>
          <w:szCs w:val="26"/>
        </w:rPr>
        <w:t>50</w:t>
      </w:r>
      <w:r w:rsidRPr="0013685C">
        <w:rPr>
          <w:rFonts w:ascii="Times New Roman" w:eastAsia="標楷體" w:hAnsi="標楷體" w:cs="Times New Roman"/>
          <w:sz w:val="26"/>
          <w:szCs w:val="26"/>
        </w:rPr>
        <w:t>分鐘為度，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如有必要得續</w:t>
      </w:r>
      <w:r w:rsidR="0072772D">
        <w:rPr>
          <w:rFonts w:ascii="Times New Roman" w:eastAsia="標楷體" w:hAnsi="標楷體" w:cs="Times New Roman" w:hint="eastAsia"/>
          <w:sz w:val="26"/>
          <w:szCs w:val="26"/>
        </w:rPr>
        <w:t>約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。</w:t>
      </w:r>
      <w:r w:rsidRPr="0013685C">
        <w:rPr>
          <w:rFonts w:ascii="Times New Roman" w:eastAsia="標楷體" w:hAnsi="標楷體" w:cs="Times New Roman"/>
          <w:sz w:val="26"/>
          <w:szCs w:val="26"/>
        </w:rPr>
        <w:t>未來貴子女在學期間如有其他需求時，得另案申請。</w:t>
      </w:r>
    </w:p>
    <w:p w:rsidR="00997112" w:rsidRPr="0013685C" w:rsidRDefault="00522F1B" w:rsidP="00522F1B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22F1B">
        <w:rPr>
          <w:rFonts w:ascii="Times New Roman" w:eastAsia="標楷體" w:hAnsi="標楷體" w:cs="Times New Roman" w:hint="eastAsia"/>
          <w:sz w:val="26"/>
          <w:szCs w:val="26"/>
        </w:rPr>
        <w:t>以上服務方式中，第</w:t>
      </w:r>
      <w:r>
        <w:rPr>
          <w:rFonts w:ascii="Times New Roman" w:eastAsia="標楷體" w:hAnsi="標楷體" w:cs="Times New Roman" w:hint="eastAsia"/>
          <w:sz w:val="26"/>
          <w:szCs w:val="26"/>
        </w:rPr>
        <w:t>(</w:t>
      </w:r>
      <w:r>
        <w:rPr>
          <w:rFonts w:ascii="Times New Roman" w:eastAsia="標楷體" w:hAnsi="標楷體" w:cs="Times New Roman" w:hint="eastAsia"/>
          <w:sz w:val="26"/>
          <w:szCs w:val="26"/>
        </w:rPr>
        <w:t>一</w:t>
      </w:r>
      <w:r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522F1B">
        <w:rPr>
          <w:rFonts w:ascii="Times New Roman" w:eastAsia="標楷體" w:hAnsi="標楷體" w:cs="Times New Roman" w:hint="eastAsia"/>
          <w:sz w:val="26"/>
          <w:szCs w:val="26"/>
        </w:rPr>
        <w:t>至</w:t>
      </w:r>
      <w:r>
        <w:rPr>
          <w:rFonts w:ascii="Times New Roman" w:eastAsia="標楷體" w:hAnsi="標楷體" w:cs="Times New Roman" w:hint="eastAsia"/>
          <w:sz w:val="26"/>
          <w:szCs w:val="26"/>
        </w:rPr>
        <w:t>(</w:t>
      </w:r>
      <w:r>
        <w:rPr>
          <w:rFonts w:ascii="Times New Roman" w:eastAsia="標楷體" w:hAnsi="標楷體" w:cs="Times New Roman" w:hint="eastAsia"/>
          <w:sz w:val="26"/>
          <w:szCs w:val="26"/>
        </w:rPr>
        <w:t>三</w:t>
      </w:r>
      <w:r>
        <w:rPr>
          <w:rFonts w:ascii="Times New Roman" w:eastAsia="標楷體" w:hAnsi="標楷體" w:cs="Times New Roman" w:hint="eastAsia"/>
          <w:sz w:val="26"/>
          <w:szCs w:val="26"/>
        </w:rPr>
        <w:t>)</w:t>
      </w:r>
      <w:r w:rsidRPr="00522F1B">
        <w:rPr>
          <w:rFonts w:ascii="Times New Roman" w:eastAsia="標楷體" w:hAnsi="標楷體" w:cs="Times New Roman" w:hint="eastAsia"/>
          <w:sz w:val="26"/>
          <w:szCs w:val="26"/>
        </w:rPr>
        <w:t>項之使用次數原則上將合併計算。</w:t>
      </w:r>
    </w:p>
    <w:p w:rsidR="00997112" w:rsidRPr="0013685C" w:rsidRDefault="00997112" w:rsidP="00811B76">
      <w:pPr>
        <w:spacing w:beforeLines="35" w:before="1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/>
          <w:sz w:val="26"/>
          <w:szCs w:val="26"/>
        </w:rPr>
        <w:t>五、請假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：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因故取消晤談者，請於晤談日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3</w:t>
      </w:r>
      <w:r w:rsidRPr="0013685C">
        <w:rPr>
          <w:rFonts w:ascii="Times New Roman" w:eastAsia="標楷體" w:hAnsi="標楷體" w:cs="Times New Roman"/>
          <w:sz w:val="26"/>
          <w:szCs w:val="26"/>
        </w:rPr>
        <w:t>天前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來</w:t>
      </w:r>
      <w:r w:rsidRPr="0013685C">
        <w:rPr>
          <w:rFonts w:ascii="Times New Roman" w:eastAsia="標楷體" w:hAnsi="標楷體" w:cs="Times New Roman"/>
          <w:sz w:val="26"/>
          <w:szCs w:val="26"/>
        </w:rPr>
        <w:t>電知會。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Pr="0013685C">
        <w:rPr>
          <w:rFonts w:ascii="Times New Roman" w:eastAsia="標楷體" w:hAnsi="標楷體" w:cs="Times New Roman"/>
          <w:sz w:val="26"/>
          <w:szCs w:val="26"/>
        </w:rPr>
        <w:t>二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請假超過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2</w:t>
      </w:r>
      <w:r w:rsidRPr="0013685C">
        <w:rPr>
          <w:rFonts w:ascii="Times New Roman" w:eastAsia="標楷體" w:hAnsi="標楷體" w:cs="Times New Roman"/>
          <w:sz w:val="26"/>
          <w:szCs w:val="26"/>
        </w:rPr>
        <w:t>次，或未依規定事先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來</w:t>
      </w:r>
      <w:r w:rsidRPr="0013685C">
        <w:rPr>
          <w:rFonts w:ascii="Times New Roman" w:eastAsia="標楷體" w:hAnsi="標楷體" w:cs="Times New Roman"/>
          <w:sz w:val="26"/>
          <w:szCs w:val="26"/>
        </w:rPr>
        <w:t>電取消即缺席者，得取消其接受服務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之</w:t>
      </w:r>
      <w:r w:rsidRPr="0013685C">
        <w:rPr>
          <w:rFonts w:ascii="Times New Roman" w:eastAsia="標楷體" w:hAnsi="標楷體" w:cs="Times New Roman"/>
          <w:sz w:val="26"/>
          <w:szCs w:val="26"/>
        </w:rPr>
        <w:t>資格。</w:t>
      </w:r>
    </w:p>
    <w:p w:rsidR="00997112" w:rsidRPr="0013685C" w:rsidRDefault="00997112" w:rsidP="00811B76">
      <w:pPr>
        <w:spacing w:beforeLines="35" w:before="126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/>
          <w:sz w:val="26"/>
          <w:szCs w:val="26"/>
        </w:rPr>
        <w:t>六、保密規範：諮詢教授除與輔導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教</w:t>
      </w:r>
      <w:r w:rsidRPr="0013685C">
        <w:rPr>
          <w:rFonts w:ascii="Times New Roman" w:eastAsia="標楷體" w:hAnsi="標楷體" w:cs="Times New Roman"/>
          <w:sz w:val="26"/>
          <w:szCs w:val="26"/>
        </w:rPr>
        <w:t>師事先討論處遇方向，及於晤談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或</w:t>
      </w:r>
      <w:r w:rsidRPr="0013685C">
        <w:rPr>
          <w:rFonts w:ascii="Times New Roman" w:eastAsia="標楷體" w:hAnsi="標楷體" w:cs="Times New Roman"/>
          <w:sz w:val="26"/>
          <w:szCs w:val="26"/>
        </w:rPr>
        <w:t>諮詢結束後與之討論</w:t>
      </w:r>
      <w:r w:rsidR="00D343ED" w:rsidRPr="0013685C">
        <w:rPr>
          <w:rFonts w:ascii="Times New Roman" w:eastAsia="標楷體" w:hAnsi="標楷體" w:cs="Times New Roman" w:hint="eastAsia"/>
          <w:sz w:val="26"/>
          <w:szCs w:val="26"/>
        </w:rPr>
        <w:t>學校</w:t>
      </w:r>
      <w:r w:rsidRPr="0013685C">
        <w:rPr>
          <w:rFonts w:ascii="Times New Roman" w:eastAsia="標楷體" w:hAnsi="標楷體" w:cs="Times New Roman"/>
          <w:sz w:val="26"/>
          <w:szCs w:val="26"/>
        </w:rPr>
        <w:t>後續處遇方針外，依法不會在未經您及貴子女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簽署書面</w:t>
      </w:r>
      <w:r w:rsidRPr="0013685C">
        <w:rPr>
          <w:rFonts w:ascii="Times New Roman" w:eastAsia="標楷體" w:hAnsi="標楷體" w:cs="Times New Roman"/>
          <w:sz w:val="26"/>
          <w:szCs w:val="26"/>
        </w:rPr>
        <w:t>同意的狀況下，對外揭露晤談內容，但有以下情形者，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將由就讀學校</w:t>
      </w:r>
      <w:r w:rsidRPr="0013685C">
        <w:rPr>
          <w:rFonts w:ascii="Times New Roman" w:eastAsia="標楷體" w:hAnsi="標楷體" w:cs="Times New Roman"/>
          <w:sz w:val="26"/>
          <w:szCs w:val="26"/>
        </w:rPr>
        <w:t>通報相關單位尋求協助：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="0069531D" w:rsidRPr="0013685C">
        <w:rPr>
          <w:rFonts w:ascii="Times New Roman" w:eastAsia="標楷體" w:hAnsi="標楷體" w:cs="Times New Roman"/>
          <w:sz w:val="26"/>
          <w:szCs w:val="26"/>
        </w:rPr>
        <w:t>當事人可能危及自己或他人生命、自由、財產及安全者。</w:t>
      </w:r>
    </w:p>
    <w:p w:rsidR="00997112" w:rsidRPr="0013685C" w:rsidRDefault="00997112" w:rsidP="0013685C">
      <w:pPr>
        <w:ind w:leftChars="200" w:left="909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Pr="0013685C">
        <w:rPr>
          <w:rFonts w:ascii="Times New Roman" w:eastAsia="標楷體" w:hAnsi="標楷體" w:cs="Times New Roman"/>
          <w:sz w:val="26"/>
          <w:szCs w:val="26"/>
        </w:rPr>
        <w:t>二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當事人涉及法律責任者，如：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兒童及少年福利與權益保障法、</w:t>
      </w:r>
      <w:r w:rsidRPr="0013685C">
        <w:rPr>
          <w:rFonts w:ascii="Times New Roman" w:eastAsia="標楷體" w:hAnsi="標楷體" w:cs="Times New Roman"/>
          <w:sz w:val="26"/>
          <w:szCs w:val="26"/>
        </w:rPr>
        <w:t>優生保健法、家庭暴力防治法、性侵害犯罪防治法、兒童及少年性交易防制條例等。</w:t>
      </w:r>
    </w:p>
    <w:p w:rsidR="00997112" w:rsidRPr="0013685C" w:rsidRDefault="0069531D" w:rsidP="00811B76">
      <w:pPr>
        <w:spacing w:beforeLines="35" w:before="1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 w:hint="eastAsia"/>
          <w:sz w:val="26"/>
          <w:szCs w:val="26"/>
        </w:rPr>
        <w:t>七、</w:t>
      </w:r>
      <w:r w:rsidR="00997112" w:rsidRPr="0013685C">
        <w:rPr>
          <w:rFonts w:ascii="Times New Roman" w:eastAsia="標楷體" w:hAnsi="標楷體" w:cs="Times New Roman"/>
          <w:sz w:val="26"/>
          <w:szCs w:val="26"/>
        </w:rPr>
        <w:t>資料銷毀：當事人所有</w:t>
      </w:r>
      <w:r w:rsidR="00794D38" w:rsidRPr="0013685C">
        <w:rPr>
          <w:rFonts w:ascii="Times New Roman" w:eastAsia="標楷體" w:hAnsi="標楷體" w:cs="Times New Roman" w:hint="eastAsia"/>
          <w:sz w:val="26"/>
          <w:szCs w:val="26"/>
        </w:rPr>
        <w:t>書面</w:t>
      </w:r>
      <w:proofErr w:type="gramStart"/>
      <w:r w:rsidR="00997112" w:rsidRPr="0013685C">
        <w:rPr>
          <w:rFonts w:ascii="Times New Roman" w:eastAsia="標楷體" w:hAnsi="標楷體" w:cs="Times New Roman"/>
          <w:sz w:val="26"/>
          <w:szCs w:val="26"/>
        </w:rPr>
        <w:t>資料於接案</w:t>
      </w:r>
      <w:proofErr w:type="gramEnd"/>
      <w:r w:rsidR="00997112" w:rsidRPr="0013685C">
        <w:rPr>
          <w:rFonts w:ascii="Times New Roman" w:eastAsia="標楷體" w:hAnsi="標楷體" w:cs="Times New Roman"/>
          <w:sz w:val="26"/>
          <w:szCs w:val="26"/>
        </w:rPr>
        <w:t>之日起</w:t>
      </w:r>
      <w:r w:rsidR="00997112" w:rsidRPr="0013685C">
        <w:rPr>
          <w:rFonts w:ascii="Times New Roman" w:eastAsia="標楷體" w:hAnsi="標楷體" w:cs="Times New Roman" w:hint="eastAsia"/>
          <w:sz w:val="26"/>
          <w:szCs w:val="26"/>
        </w:rPr>
        <w:t>10</w:t>
      </w:r>
      <w:r w:rsidR="00997112" w:rsidRPr="0013685C">
        <w:rPr>
          <w:rFonts w:ascii="Times New Roman" w:eastAsia="標楷體" w:hAnsi="標楷體" w:cs="Times New Roman"/>
          <w:sz w:val="26"/>
          <w:szCs w:val="26"/>
        </w:rPr>
        <w:t>年後銷毀。</w:t>
      </w:r>
    </w:p>
    <w:p w:rsidR="00997112" w:rsidRPr="0013685C" w:rsidRDefault="00D343ED" w:rsidP="00811B76">
      <w:pPr>
        <w:spacing w:beforeLines="35" w:before="12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 w:hint="eastAsia"/>
          <w:sz w:val="26"/>
          <w:szCs w:val="26"/>
        </w:rPr>
        <w:t>八</w:t>
      </w:r>
      <w:r w:rsidR="00997112" w:rsidRPr="0013685C">
        <w:rPr>
          <w:rFonts w:ascii="Times New Roman" w:eastAsia="標楷體" w:hAnsi="標楷體" w:cs="Times New Roman"/>
          <w:sz w:val="26"/>
          <w:szCs w:val="26"/>
        </w:rPr>
        <w:t>、知會義務：</w:t>
      </w:r>
    </w:p>
    <w:p w:rsidR="00997112" w:rsidRPr="0013685C" w:rsidRDefault="00997112" w:rsidP="0013685C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標楷體" w:cs="Times New Roman"/>
          <w:sz w:val="26"/>
          <w:szCs w:val="26"/>
        </w:rPr>
        <w:t>當事人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如</w:t>
      </w:r>
      <w:r w:rsidRPr="0013685C">
        <w:rPr>
          <w:rFonts w:ascii="Times New Roman" w:eastAsia="標楷體" w:hAnsi="標楷體" w:cs="Times New Roman"/>
          <w:sz w:val="26"/>
          <w:szCs w:val="26"/>
        </w:rPr>
        <w:t>有下列情事者，有告知</w:t>
      </w:r>
      <w:r w:rsidR="005830E8">
        <w:rPr>
          <w:rFonts w:ascii="Times New Roman" w:eastAsia="標楷體" w:hAnsi="標楷體" w:cs="Times New Roman" w:hint="eastAsia"/>
          <w:sz w:val="26"/>
          <w:szCs w:val="26"/>
        </w:rPr>
        <w:t>本中心</w:t>
      </w:r>
      <w:r w:rsidRPr="0013685C">
        <w:rPr>
          <w:rFonts w:ascii="Times New Roman" w:eastAsia="標楷體" w:hAnsi="標楷體" w:cs="Times New Roman"/>
          <w:sz w:val="26"/>
          <w:szCs w:val="26"/>
        </w:rPr>
        <w:t>之義務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；</w:t>
      </w:r>
      <w:r w:rsidRPr="0013685C">
        <w:rPr>
          <w:rFonts w:ascii="Times New Roman" w:eastAsia="標楷體" w:hAnsi="標楷體" w:cs="Times New Roman"/>
          <w:sz w:val="26"/>
          <w:szCs w:val="26"/>
        </w:rPr>
        <w:t>如有違反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，</w:t>
      </w:r>
      <w:r w:rsidRPr="0013685C">
        <w:rPr>
          <w:rFonts w:ascii="Times New Roman" w:eastAsia="標楷體" w:hAnsi="標楷體" w:cs="Times New Roman"/>
          <w:sz w:val="26"/>
          <w:szCs w:val="26"/>
        </w:rPr>
        <w:t>得暫時中止晤談：</w:t>
      </w:r>
    </w:p>
    <w:p w:rsidR="00997112" w:rsidRPr="0013685C" w:rsidRDefault="00997112" w:rsidP="0013685C">
      <w:pPr>
        <w:ind w:leftChars="235" w:left="993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曾</w:t>
      </w:r>
      <w:proofErr w:type="gramStart"/>
      <w:r w:rsidRPr="0013685C">
        <w:rPr>
          <w:rFonts w:ascii="Times New Roman" w:eastAsia="標楷體" w:hAnsi="標楷體" w:cs="Times New Roman"/>
          <w:sz w:val="26"/>
          <w:szCs w:val="26"/>
        </w:rPr>
        <w:t>罹</w:t>
      </w:r>
      <w:proofErr w:type="gramEnd"/>
      <w:r w:rsidRPr="0013685C">
        <w:rPr>
          <w:rFonts w:ascii="Times New Roman" w:eastAsia="標楷體" w:hAnsi="標楷體" w:cs="Times New Roman"/>
          <w:sz w:val="26"/>
          <w:szCs w:val="26"/>
        </w:rPr>
        <w:t>患精神疾病或正在服藥者。</w:t>
      </w:r>
    </w:p>
    <w:p w:rsidR="00997112" w:rsidRPr="0013685C" w:rsidRDefault="00997112" w:rsidP="0013685C">
      <w:pPr>
        <w:ind w:leftChars="235" w:left="993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Pr="0013685C">
        <w:rPr>
          <w:rFonts w:ascii="Times New Roman" w:eastAsia="標楷體" w:hAnsi="標楷體" w:cs="Times New Roman"/>
          <w:sz w:val="26"/>
          <w:szCs w:val="26"/>
        </w:rPr>
        <w:t>二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有自殺或自傷之企圖、計畫或經歷者。</w:t>
      </w:r>
    </w:p>
    <w:p w:rsidR="0069531D" w:rsidRPr="0013685C" w:rsidRDefault="00997112" w:rsidP="0013685C">
      <w:pPr>
        <w:ind w:leftChars="235" w:left="993" w:hangingChars="165" w:hanging="42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3685C">
        <w:rPr>
          <w:rFonts w:ascii="Times New Roman" w:eastAsia="標楷體" w:hAnsi="Times New Roman" w:cs="Times New Roman"/>
          <w:sz w:val="26"/>
          <w:szCs w:val="26"/>
        </w:rPr>
        <w:t>(</w:t>
      </w:r>
      <w:r w:rsidRPr="0013685C">
        <w:rPr>
          <w:rFonts w:ascii="Times New Roman" w:eastAsia="標楷體" w:hAnsi="標楷體" w:cs="Times New Roman"/>
          <w:sz w:val="26"/>
          <w:szCs w:val="26"/>
        </w:rPr>
        <w:t>三</w:t>
      </w:r>
      <w:r w:rsidRPr="0013685C">
        <w:rPr>
          <w:rFonts w:ascii="Times New Roman" w:eastAsia="標楷體" w:hAnsi="Times New Roman" w:cs="Times New Roman"/>
          <w:sz w:val="26"/>
          <w:szCs w:val="26"/>
        </w:rPr>
        <w:t>)</w:t>
      </w:r>
      <w:r w:rsidRPr="0013685C">
        <w:rPr>
          <w:rFonts w:ascii="Times New Roman" w:eastAsia="標楷體" w:hAnsi="標楷體" w:cs="Times New Roman"/>
          <w:sz w:val="26"/>
          <w:szCs w:val="26"/>
        </w:rPr>
        <w:t>目前正使用其他相關諮</w:t>
      </w:r>
      <w:r w:rsidRPr="0013685C">
        <w:rPr>
          <w:rFonts w:ascii="Times New Roman" w:eastAsia="標楷體" w:hAnsi="標楷體" w:cs="Times New Roman" w:hint="eastAsia"/>
          <w:sz w:val="26"/>
          <w:szCs w:val="26"/>
        </w:rPr>
        <w:t>商</w:t>
      </w:r>
      <w:r w:rsidRPr="0013685C">
        <w:rPr>
          <w:rFonts w:ascii="Times New Roman" w:eastAsia="標楷體" w:hAnsi="標楷體" w:cs="Times New Roman"/>
          <w:sz w:val="26"/>
          <w:szCs w:val="26"/>
        </w:rPr>
        <w:t>資源者。</w:t>
      </w:r>
    </w:p>
    <w:sectPr w:rsidR="0069531D" w:rsidRPr="0013685C" w:rsidSect="00BC0C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1A" w:rsidRDefault="009A611A" w:rsidP="007A7495">
      <w:r>
        <w:separator/>
      </w:r>
    </w:p>
  </w:endnote>
  <w:endnote w:type="continuationSeparator" w:id="0">
    <w:p w:rsidR="009A611A" w:rsidRDefault="009A611A" w:rsidP="007A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1A" w:rsidRDefault="009A611A" w:rsidP="007A7495">
      <w:r>
        <w:separator/>
      </w:r>
    </w:p>
  </w:footnote>
  <w:footnote w:type="continuationSeparator" w:id="0">
    <w:p w:rsidR="009A611A" w:rsidRDefault="009A611A" w:rsidP="007A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60"/>
    <w:rsid w:val="00037387"/>
    <w:rsid w:val="000478D3"/>
    <w:rsid w:val="000D0C1A"/>
    <w:rsid w:val="000D2A51"/>
    <w:rsid w:val="000D34F1"/>
    <w:rsid w:val="001118F1"/>
    <w:rsid w:val="00124C80"/>
    <w:rsid w:val="00132971"/>
    <w:rsid w:val="0013685C"/>
    <w:rsid w:val="001C783E"/>
    <w:rsid w:val="001E3E6B"/>
    <w:rsid w:val="001F3896"/>
    <w:rsid w:val="00252BD6"/>
    <w:rsid w:val="00262E56"/>
    <w:rsid w:val="00264D3A"/>
    <w:rsid w:val="00266ECE"/>
    <w:rsid w:val="002B7D67"/>
    <w:rsid w:val="00301BCF"/>
    <w:rsid w:val="00396983"/>
    <w:rsid w:val="003A1D1B"/>
    <w:rsid w:val="004668AE"/>
    <w:rsid w:val="00522F1B"/>
    <w:rsid w:val="00557F56"/>
    <w:rsid w:val="005718B2"/>
    <w:rsid w:val="005830E8"/>
    <w:rsid w:val="00585872"/>
    <w:rsid w:val="005B7CD6"/>
    <w:rsid w:val="0064027B"/>
    <w:rsid w:val="00670274"/>
    <w:rsid w:val="006750EA"/>
    <w:rsid w:val="006755C8"/>
    <w:rsid w:val="0069531D"/>
    <w:rsid w:val="006B2F35"/>
    <w:rsid w:val="006D1E5A"/>
    <w:rsid w:val="006D4C3F"/>
    <w:rsid w:val="0072772D"/>
    <w:rsid w:val="00794D38"/>
    <w:rsid w:val="007A7495"/>
    <w:rsid w:val="00804DF9"/>
    <w:rsid w:val="00811B76"/>
    <w:rsid w:val="008558EF"/>
    <w:rsid w:val="008F31BC"/>
    <w:rsid w:val="008F40BC"/>
    <w:rsid w:val="009823C3"/>
    <w:rsid w:val="00997112"/>
    <w:rsid w:val="009A611A"/>
    <w:rsid w:val="009C53D3"/>
    <w:rsid w:val="009D593A"/>
    <w:rsid w:val="00A357E4"/>
    <w:rsid w:val="00AB0FA5"/>
    <w:rsid w:val="00BC0C60"/>
    <w:rsid w:val="00C0769A"/>
    <w:rsid w:val="00C562F4"/>
    <w:rsid w:val="00CC10CC"/>
    <w:rsid w:val="00CE541E"/>
    <w:rsid w:val="00D00B89"/>
    <w:rsid w:val="00D343ED"/>
    <w:rsid w:val="00D83093"/>
    <w:rsid w:val="00D97A1A"/>
    <w:rsid w:val="00DB4DE5"/>
    <w:rsid w:val="00DD0F83"/>
    <w:rsid w:val="00E363E9"/>
    <w:rsid w:val="00E67075"/>
    <w:rsid w:val="00E76906"/>
    <w:rsid w:val="00EA6E2B"/>
    <w:rsid w:val="00EF1BFC"/>
    <w:rsid w:val="00F704FD"/>
    <w:rsid w:val="00FA7E79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A749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A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A74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A749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A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A74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4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任凱</dc:creator>
  <cp:lastModifiedBy>黃美雲</cp:lastModifiedBy>
  <cp:revision>2</cp:revision>
  <cp:lastPrinted>2013-08-13T00:12:00Z</cp:lastPrinted>
  <dcterms:created xsi:type="dcterms:W3CDTF">2014-09-01T09:49:00Z</dcterms:created>
  <dcterms:modified xsi:type="dcterms:W3CDTF">2014-09-01T09:49:00Z</dcterms:modified>
</cp:coreProperties>
</file>